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华文中宋" w:eastAsia="华文中宋"/>
          <w:b/>
          <w:bCs/>
          <w:sz w:val="72"/>
        </w:rPr>
      </w:pPr>
      <w:bookmarkStart w:id="0" w:name="_GoBack"/>
      <w:bookmarkEnd w:id="0"/>
    </w:p>
    <w:p>
      <w:pPr>
        <w:spacing w:line="720" w:lineRule="auto"/>
        <w:jc w:val="center"/>
        <w:rPr>
          <w:rFonts w:ascii="华文中宋" w:eastAsia="华文中宋"/>
          <w:b/>
          <w:bCs/>
          <w:sz w:val="72"/>
        </w:rPr>
      </w:pPr>
      <w:r>
        <w:rPr>
          <w:rFonts w:hint="eastAsia" w:ascii="华文中宋" w:eastAsia="华文中宋"/>
          <w:b/>
          <w:bCs/>
          <w:sz w:val="72"/>
        </w:rPr>
        <w:t>建设项目环保设施竣工</w:t>
      </w:r>
    </w:p>
    <w:p>
      <w:pPr>
        <w:spacing w:line="720" w:lineRule="auto"/>
        <w:jc w:val="center"/>
        <w:rPr>
          <w:rFonts w:ascii="华文中宋" w:eastAsia="华文中宋"/>
          <w:sz w:val="52"/>
        </w:rPr>
      </w:pPr>
      <w:r>
        <w:rPr>
          <w:rFonts w:hint="eastAsia" w:ascii="华文中宋" w:eastAsia="华文中宋"/>
          <w:b/>
          <w:bCs/>
          <w:sz w:val="72"/>
        </w:rPr>
        <w:t>验收监测表</w:t>
      </w:r>
    </w:p>
    <w:p>
      <w:pPr>
        <w:spacing w:line="600" w:lineRule="exact"/>
        <w:jc w:val="center"/>
        <w:rPr>
          <w:rFonts w:ascii="宋体" w:hAnsi="宋体"/>
          <w:sz w:val="30"/>
          <w:szCs w:val="30"/>
        </w:rPr>
      </w:pPr>
      <w:r>
        <w:rPr>
          <w:rFonts w:hint="eastAsia" w:ascii="宋体" w:hAnsi="宋体"/>
          <w:sz w:val="30"/>
          <w:szCs w:val="30"/>
        </w:rPr>
        <w:t>竣字（2016）第 3 号</w:t>
      </w:r>
    </w:p>
    <w:p>
      <w:pPr>
        <w:spacing w:line="600" w:lineRule="exact"/>
        <w:jc w:val="center"/>
        <w:rPr>
          <w:rFonts w:ascii="宋体" w:hAnsi="宋体"/>
          <w:sz w:val="36"/>
        </w:rPr>
      </w:pPr>
      <w:r>
        <w:rPr>
          <w:rFonts w:hint="eastAsia" w:ascii="宋体" w:hAnsi="宋体"/>
          <w:sz w:val="36"/>
        </w:rPr>
        <w:t>（报批稿）</w:t>
      </w:r>
    </w:p>
    <w:p>
      <w:pPr>
        <w:spacing w:line="600" w:lineRule="exact"/>
        <w:jc w:val="center"/>
        <w:rPr>
          <w:rFonts w:ascii="仿宋_GB2312" w:eastAsia="仿宋_GB2312"/>
          <w:sz w:val="44"/>
        </w:rPr>
      </w:pPr>
    </w:p>
    <w:p>
      <w:pPr>
        <w:spacing w:line="600" w:lineRule="exact"/>
        <w:ind w:firstLine="880" w:firstLineChars="200"/>
        <w:jc w:val="center"/>
        <w:rPr>
          <w:rFonts w:ascii="仿宋_GB2312" w:eastAsia="仿宋_GB2312"/>
          <w:sz w:val="44"/>
        </w:rPr>
      </w:pPr>
    </w:p>
    <w:p>
      <w:pPr>
        <w:spacing w:line="600" w:lineRule="exact"/>
        <w:ind w:left="69" w:leftChars="33" w:right="-92" w:rightChars="-44"/>
        <w:jc w:val="center"/>
        <w:rPr>
          <w:rFonts w:ascii="宋体" w:hAnsi="宋体"/>
          <w:sz w:val="44"/>
          <w:szCs w:val="44"/>
        </w:rPr>
      </w:pPr>
      <w:r>
        <w:rPr>
          <w:rFonts w:hint="eastAsia" w:ascii="宋体" w:hAnsi="宋体"/>
          <w:sz w:val="44"/>
          <w:szCs w:val="44"/>
        </w:rPr>
        <w:t>项目名称：长城汽车福林4S店</w:t>
      </w:r>
    </w:p>
    <w:p>
      <w:pPr>
        <w:spacing w:line="600" w:lineRule="exact"/>
        <w:ind w:right="-92" w:rightChars="-44"/>
        <w:jc w:val="center"/>
        <w:rPr>
          <w:rFonts w:ascii="仿宋_GB2312" w:eastAsia="仿宋_GB2312"/>
          <w:sz w:val="44"/>
          <w:szCs w:val="44"/>
        </w:rPr>
      </w:pPr>
    </w:p>
    <w:p>
      <w:pPr>
        <w:spacing w:line="600" w:lineRule="exact"/>
        <w:ind w:right="-92" w:rightChars="-44"/>
        <w:jc w:val="center"/>
        <w:rPr>
          <w:rFonts w:ascii="仿宋_GB2312" w:eastAsia="仿宋_GB2312"/>
          <w:sz w:val="44"/>
          <w:szCs w:val="44"/>
        </w:rPr>
      </w:pPr>
    </w:p>
    <w:p>
      <w:pPr>
        <w:spacing w:line="600" w:lineRule="exact"/>
        <w:ind w:right="-92" w:rightChars="-44"/>
        <w:jc w:val="center"/>
        <w:rPr>
          <w:rFonts w:ascii="宋体" w:hAnsi="宋体"/>
          <w:sz w:val="44"/>
          <w:szCs w:val="44"/>
        </w:rPr>
      </w:pPr>
      <w:r>
        <w:rPr>
          <w:rFonts w:hint="eastAsia" w:ascii="宋体" w:hAnsi="宋体"/>
          <w:sz w:val="44"/>
          <w:szCs w:val="44"/>
        </w:rPr>
        <w:t>委托单位：丽水市福林汽车销售服务</w:t>
      </w:r>
    </w:p>
    <w:p>
      <w:pPr>
        <w:spacing w:line="600" w:lineRule="exact"/>
        <w:ind w:right="-92" w:rightChars="-44"/>
        <w:jc w:val="center"/>
        <w:rPr>
          <w:rFonts w:ascii="宋体" w:hAnsi="宋体"/>
          <w:sz w:val="44"/>
          <w:szCs w:val="44"/>
        </w:rPr>
      </w:pPr>
      <w:r>
        <w:rPr>
          <w:rFonts w:hint="eastAsia" w:ascii="宋体" w:hAnsi="宋体"/>
          <w:sz w:val="44"/>
          <w:szCs w:val="44"/>
        </w:rPr>
        <w:t>有限公司</w:t>
      </w:r>
    </w:p>
    <w:p>
      <w:pPr>
        <w:spacing w:line="600" w:lineRule="exact"/>
        <w:ind w:firstLine="880" w:firstLineChars="200"/>
        <w:jc w:val="center"/>
        <w:rPr>
          <w:rFonts w:ascii="仿宋_GB2312" w:eastAsia="仿宋_GB2312"/>
          <w:sz w:val="44"/>
        </w:rPr>
      </w:pPr>
    </w:p>
    <w:p>
      <w:pPr>
        <w:spacing w:line="600" w:lineRule="exact"/>
        <w:ind w:firstLine="880" w:firstLineChars="200"/>
        <w:jc w:val="center"/>
        <w:rPr>
          <w:rFonts w:ascii="仿宋_GB2312" w:eastAsia="仿宋_GB2312"/>
          <w:sz w:val="44"/>
        </w:rPr>
      </w:pPr>
    </w:p>
    <w:p>
      <w:pPr>
        <w:spacing w:line="600" w:lineRule="exact"/>
        <w:ind w:firstLine="880" w:firstLineChars="200"/>
        <w:jc w:val="center"/>
        <w:rPr>
          <w:rFonts w:ascii="仿宋_GB2312" w:eastAsia="仿宋_GB2312"/>
          <w:sz w:val="44"/>
        </w:rPr>
      </w:pPr>
    </w:p>
    <w:p>
      <w:pPr>
        <w:spacing w:line="600" w:lineRule="exact"/>
        <w:ind w:firstLine="880" w:firstLineChars="200"/>
        <w:jc w:val="center"/>
        <w:rPr>
          <w:rFonts w:ascii="仿宋_GB2312" w:eastAsia="仿宋_GB2312"/>
          <w:sz w:val="44"/>
        </w:rPr>
      </w:pPr>
    </w:p>
    <w:p>
      <w:pPr>
        <w:spacing w:line="600" w:lineRule="exact"/>
        <w:ind w:firstLine="880" w:firstLineChars="200"/>
        <w:jc w:val="center"/>
        <w:rPr>
          <w:rFonts w:ascii="仿宋_GB2312" w:eastAsia="仿宋_GB2312"/>
          <w:sz w:val="44"/>
        </w:rPr>
      </w:pPr>
    </w:p>
    <w:p>
      <w:pPr>
        <w:spacing w:line="600" w:lineRule="exact"/>
        <w:jc w:val="center"/>
        <w:rPr>
          <w:rFonts w:ascii="黑体" w:eastAsia="黑体"/>
          <w:sz w:val="44"/>
        </w:rPr>
      </w:pPr>
    </w:p>
    <w:p>
      <w:pPr>
        <w:spacing w:line="600" w:lineRule="exact"/>
        <w:jc w:val="center"/>
        <w:rPr>
          <w:rFonts w:ascii="宋体" w:hAnsi="宋体"/>
          <w:sz w:val="36"/>
          <w:szCs w:val="36"/>
        </w:rPr>
      </w:pPr>
      <w:r>
        <w:rPr>
          <w:rFonts w:hint="eastAsia" w:ascii="宋体" w:hAnsi="宋体"/>
          <w:sz w:val="36"/>
          <w:szCs w:val="36"/>
        </w:rPr>
        <w:t>浙江汇丰环境检测有限公司</w:t>
      </w:r>
    </w:p>
    <w:p>
      <w:pPr>
        <w:jc w:val="center"/>
        <w:rPr>
          <w:rFonts w:ascii="宋体" w:hAnsi="宋体"/>
          <w:sz w:val="36"/>
          <w:szCs w:val="36"/>
        </w:rPr>
      </w:pPr>
      <w:r>
        <w:rPr>
          <w:rFonts w:ascii="宋体" w:hAnsi="宋体"/>
          <w:sz w:val="36"/>
          <w:szCs w:val="36"/>
        </w:rPr>
        <mc:AlternateContent>
          <mc:Choice Requires="wps">
            <w:drawing>
              <wp:anchor distT="0" distB="0" distL="114300" distR="114300" simplePos="0" relativeHeight="251648000" behindDoc="0" locked="0" layoutInCell="1" allowOverlap="1">
                <wp:simplePos x="0" y="0"/>
                <wp:positionH relativeFrom="column">
                  <wp:posOffset>2514600</wp:posOffset>
                </wp:positionH>
                <wp:positionV relativeFrom="paragraph">
                  <wp:posOffset>922020</wp:posOffset>
                </wp:positionV>
                <wp:extent cx="228600" cy="198120"/>
                <wp:effectExtent l="0" t="0" r="0" b="11430"/>
                <wp:wrapNone/>
                <wp:docPr id="1" name="矩形 318"/>
                <wp:cNvGraphicFramePr/>
                <a:graphic xmlns:a="http://schemas.openxmlformats.org/drawingml/2006/main">
                  <a:graphicData uri="http://schemas.microsoft.com/office/word/2010/wordprocessingShape">
                    <wps:wsp>
                      <wps:cNvSpPr/>
                      <wps:spPr>
                        <a:xfrm>
                          <a:off x="0" y="0"/>
                          <a:ext cx="228600" cy="198120"/>
                        </a:xfrm>
                        <a:prstGeom prst="rect">
                          <a:avLst/>
                        </a:prstGeom>
                        <a:solidFill>
                          <a:srgbClr val="FFFFFF"/>
                        </a:solidFill>
                        <a:ln w="9525">
                          <a:noFill/>
                        </a:ln>
                      </wps:spPr>
                      <wps:bodyPr upright="1"/>
                    </wps:wsp>
                  </a:graphicData>
                </a:graphic>
              </wp:anchor>
            </w:drawing>
          </mc:Choice>
          <mc:Fallback>
            <w:pict>
              <v:rect id="矩形 318" o:spid="_x0000_s1026" o:spt="1" style="position:absolute;left:0pt;margin-left:198pt;margin-top:72.6pt;height:15.6pt;width:18pt;z-index:251648000;mso-width-relative:page;mso-height-relative:page;" fillcolor="#FFFFFF" filled="t" stroked="f" coordsize="21600,21600" o:gfxdata="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LARmHNgAAAALAQAADwAAAAAAAAAB&#10;ACAAAAAiAAAAZHJzL2Rvd25yZXYueG1sUEsBAhQAFAAAAAgAh07iQKHC2sqeAQAAGwMAAA4AAAAA&#10;AAAAAQAgAAAAJwEAAGRycy9lMm9Eb2MueG1sUEsFBgAAAAAGAAYAWQEAADcFAAAAAA==&#10;">
                <v:fill on="t" focussize="0,0"/>
                <v:stroke on="f"/>
                <v:imagedata o:title=""/>
                <o:lock v:ext="edit" aspectratio="f"/>
              </v:rect>
            </w:pict>
          </mc:Fallback>
        </mc:AlternateContent>
      </w:r>
      <w:r>
        <w:rPr>
          <w:rFonts w:hint="eastAsia" w:ascii="宋体" w:hAnsi="宋体"/>
          <w:sz w:val="36"/>
          <w:szCs w:val="36"/>
        </w:rPr>
        <w:t>2016 年12月</w:t>
      </w:r>
    </w:p>
    <w:p>
      <w:pPr>
        <w:jc w:val="center"/>
        <w:rPr>
          <w:rFonts w:ascii="宋体" w:hAnsi="宋体"/>
          <w:sz w:val="44"/>
        </w:rPr>
      </w:pPr>
    </w:p>
    <w:p>
      <w:pPr>
        <w:jc w:val="center"/>
        <w:rPr>
          <w:rFonts w:ascii="宋体" w:hAnsi="宋体"/>
          <w:sz w:val="44"/>
        </w:rPr>
      </w:pPr>
    </w:p>
    <w:tbl>
      <w:tblPr>
        <w:tblStyle w:val="9"/>
        <w:tblW w:w="8640" w:type="dxa"/>
        <w:tblInd w:w="468" w:type="dxa"/>
        <w:tblLayout w:type="fixed"/>
        <w:tblCellMar>
          <w:top w:w="0" w:type="dxa"/>
          <w:left w:w="108" w:type="dxa"/>
          <w:bottom w:w="0" w:type="dxa"/>
          <w:right w:w="108" w:type="dxa"/>
        </w:tblCellMar>
      </w:tblPr>
      <w:tblGrid>
        <w:gridCol w:w="2250"/>
        <w:gridCol w:w="496"/>
        <w:gridCol w:w="5894"/>
      </w:tblGrid>
      <w:tr>
        <w:tblPrEx>
          <w:tblLayout w:type="fixed"/>
        </w:tblPrEx>
        <w:tc>
          <w:tcPr>
            <w:tcW w:w="2250" w:type="dxa"/>
          </w:tcPr>
          <w:p>
            <w:pPr>
              <w:spacing w:line="600" w:lineRule="exact"/>
              <w:ind w:left="69" w:leftChars="33" w:right="-92" w:rightChars="-44"/>
              <w:rPr>
                <w:rFonts w:ascii="宋体" w:hAnsi="宋体"/>
                <w:sz w:val="28"/>
              </w:rPr>
            </w:pPr>
            <w:r>
              <w:rPr>
                <w:rFonts w:hint="eastAsia" w:ascii="宋体" w:hAnsi="宋体"/>
                <w:sz w:val="28"/>
              </w:rPr>
              <w:t>承担单位</w:t>
            </w:r>
          </w:p>
        </w:tc>
        <w:tc>
          <w:tcPr>
            <w:tcW w:w="496" w:type="dxa"/>
          </w:tcPr>
          <w:p>
            <w:pPr>
              <w:spacing w:line="600" w:lineRule="exact"/>
              <w:ind w:left="69" w:leftChars="33" w:right="-92" w:rightChars="-44"/>
              <w:rPr>
                <w:rFonts w:ascii="宋体" w:hAnsi="宋体"/>
                <w:sz w:val="28"/>
              </w:rPr>
            </w:pPr>
            <w:r>
              <w:rPr>
                <w:rFonts w:hint="eastAsia" w:ascii="宋体" w:hAnsi="宋体"/>
                <w:sz w:val="28"/>
              </w:rPr>
              <w:t>：</w:t>
            </w:r>
          </w:p>
        </w:tc>
        <w:tc>
          <w:tcPr>
            <w:tcW w:w="5894" w:type="dxa"/>
          </w:tcPr>
          <w:p>
            <w:pPr>
              <w:spacing w:line="600" w:lineRule="exact"/>
              <w:ind w:left="69" w:leftChars="33" w:right="-92" w:rightChars="-44"/>
              <w:rPr>
                <w:rFonts w:ascii="宋体" w:hAnsi="宋体"/>
                <w:sz w:val="28"/>
              </w:rPr>
            </w:pPr>
            <w:r>
              <w:rPr>
                <w:rFonts w:hint="eastAsia" w:ascii="宋体" w:hAnsi="宋体"/>
                <w:sz w:val="28"/>
              </w:rPr>
              <w:t>浙江汇丰环境检测有限公司</w:t>
            </w:r>
          </w:p>
        </w:tc>
      </w:tr>
      <w:tr>
        <w:tblPrEx>
          <w:tblLayout w:type="fixed"/>
          <w:tblCellMar>
            <w:top w:w="0" w:type="dxa"/>
            <w:left w:w="108" w:type="dxa"/>
            <w:bottom w:w="0" w:type="dxa"/>
            <w:right w:w="108" w:type="dxa"/>
          </w:tblCellMar>
        </w:tblPrEx>
        <w:tc>
          <w:tcPr>
            <w:tcW w:w="2250" w:type="dxa"/>
          </w:tcPr>
          <w:p>
            <w:pPr>
              <w:spacing w:line="600" w:lineRule="exact"/>
              <w:ind w:left="69" w:leftChars="33" w:right="-92" w:rightChars="-44"/>
              <w:rPr>
                <w:rFonts w:ascii="宋体" w:hAnsi="宋体"/>
                <w:sz w:val="28"/>
              </w:rPr>
            </w:pPr>
            <w:r>
              <w:rPr>
                <w:rFonts w:hint="eastAsia" w:ascii="宋体" w:hAnsi="宋体"/>
                <w:sz w:val="28"/>
              </w:rPr>
              <w:t>总经理</w:t>
            </w:r>
          </w:p>
        </w:tc>
        <w:tc>
          <w:tcPr>
            <w:tcW w:w="496" w:type="dxa"/>
          </w:tcPr>
          <w:p>
            <w:pPr>
              <w:spacing w:line="600" w:lineRule="exact"/>
              <w:ind w:left="69" w:leftChars="33" w:right="-92" w:rightChars="-44"/>
              <w:rPr>
                <w:rFonts w:ascii="宋体" w:hAnsi="宋体"/>
                <w:sz w:val="28"/>
              </w:rPr>
            </w:pPr>
            <w:r>
              <w:rPr>
                <w:rFonts w:hint="eastAsia" w:ascii="宋体" w:hAnsi="宋体"/>
                <w:sz w:val="28"/>
              </w:rPr>
              <w:t>：</w:t>
            </w:r>
          </w:p>
        </w:tc>
        <w:tc>
          <w:tcPr>
            <w:tcW w:w="5894" w:type="dxa"/>
          </w:tcPr>
          <w:p>
            <w:pPr>
              <w:spacing w:line="600" w:lineRule="exact"/>
              <w:ind w:left="69" w:leftChars="33" w:right="-92" w:rightChars="-44"/>
              <w:rPr>
                <w:rFonts w:ascii="宋体" w:hAnsi="宋体"/>
                <w:sz w:val="28"/>
              </w:rPr>
            </w:pPr>
            <w:r>
              <w:rPr>
                <w:rFonts w:hint="eastAsia" w:ascii="宋体" w:hAnsi="宋体"/>
                <w:sz w:val="28"/>
              </w:rPr>
              <w:t>谢尉法</w:t>
            </w:r>
          </w:p>
        </w:tc>
      </w:tr>
      <w:tr>
        <w:tblPrEx>
          <w:tblLayout w:type="fixed"/>
          <w:tblCellMar>
            <w:top w:w="0" w:type="dxa"/>
            <w:left w:w="108" w:type="dxa"/>
            <w:bottom w:w="0" w:type="dxa"/>
            <w:right w:w="108" w:type="dxa"/>
          </w:tblCellMar>
        </w:tblPrEx>
        <w:tc>
          <w:tcPr>
            <w:tcW w:w="2250" w:type="dxa"/>
          </w:tcPr>
          <w:p>
            <w:pPr>
              <w:spacing w:line="600" w:lineRule="exact"/>
              <w:ind w:left="69" w:leftChars="33" w:right="-92" w:rightChars="-44"/>
              <w:rPr>
                <w:rFonts w:ascii="宋体" w:hAnsi="宋体"/>
                <w:sz w:val="28"/>
              </w:rPr>
            </w:pPr>
            <w:r>
              <w:rPr>
                <w:rFonts w:hint="eastAsia" w:ascii="宋体" w:hAnsi="宋体"/>
                <w:sz w:val="28"/>
              </w:rPr>
              <w:t>项目负责人</w:t>
            </w:r>
          </w:p>
        </w:tc>
        <w:tc>
          <w:tcPr>
            <w:tcW w:w="496" w:type="dxa"/>
          </w:tcPr>
          <w:p>
            <w:pPr>
              <w:spacing w:line="600" w:lineRule="exact"/>
              <w:ind w:left="69" w:leftChars="33" w:right="-92" w:rightChars="-44"/>
              <w:rPr>
                <w:rFonts w:ascii="宋体" w:hAnsi="宋体"/>
                <w:sz w:val="28"/>
              </w:rPr>
            </w:pPr>
            <w:r>
              <w:rPr>
                <w:rFonts w:hint="eastAsia" w:ascii="宋体" w:hAnsi="宋体"/>
                <w:sz w:val="28"/>
              </w:rPr>
              <w:t>：</w:t>
            </w:r>
          </w:p>
        </w:tc>
        <w:tc>
          <w:tcPr>
            <w:tcW w:w="5894" w:type="dxa"/>
          </w:tcPr>
          <w:p>
            <w:pPr>
              <w:spacing w:line="600" w:lineRule="exact"/>
              <w:ind w:left="69" w:leftChars="33" w:right="-92" w:rightChars="-44"/>
              <w:rPr>
                <w:rFonts w:ascii="宋体" w:hAnsi="宋体"/>
                <w:sz w:val="28"/>
              </w:rPr>
            </w:pPr>
            <w:r>
              <w:rPr>
                <w:rFonts w:hint="eastAsia" w:ascii="宋体" w:hAnsi="宋体"/>
                <w:sz w:val="28"/>
              </w:rPr>
              <w:t>陈江峰</w:t>
            </w:r>
          </w:p>
        </w:tc>
      </w:tr>
      <w:tr>
        <w:tblPrEx>
          <w:tblLayout w:type="fixed"/>
          <w:tblCellMar>
            <w:top w:w="0" w:type="dxa"/>
            <w:left w:w="108" w:type="dxa"/>
            <w:bottom w:w="0" w:type="dxa"/>
            <w:right w:w="108" w:type="dxa"/>
          </w:tblCellMar>
        </w:tblPrEx>
        <w:tc>
          <w:tcPr>
            <w:tcW w:w="2250" w:type="dxa"/>
          </w:tcPr>
          <w:p>
            <w:pPr>
              <w:spacing w:line="600" w:lineRule="exact"/>
              <w:ind w:left="69" w:leftChars="33" w:right="-92" w:rightChars="-44"/>
              <w:rPr>
                <w:rFonts w:ascii="宋体" w:hAnsi="宋体"/>
                <w:sz w:val="28"/>
              </w:rPr>
            </w:pPr>
            <w:r>
              <w:rPr>
                <w:rFonts w:hint="eastAsia" w:ascii="宋体" w:hAnsi="宋体"/>
                <w:sz w:val="28"/>
              </w:rPr>
              <w:t>报告编写</w:t>
            </w:r>
          </w:p>
        </w:tc>
        <w:tc>
          <w:tcPr>
            <w:tcW w:w="496" w:type="dxa"/>
          </w:tcPr>
          <w:p>
            <w:pPr>
              <w:spacing w:line="600" w:lineRule="exact"/>
              <w:ind w:left="69" w:leftChars="33" w:right="-92" w:rightChars="-44"/>
              <w:rPr>
                <w:rFonts w:ascii="宋体" w:hAnsi="宋体"/>
                <w:sz w:val="28"/>
              </w:rPr>
            </w:pPr>
            <w:r>
              <w:rPr>
                <w:rFonts w:hint="eastAsia" w:ascii="宋体" w:hAnsi="宋体"/>
                <w:sz w:val="28"/>
              </w:rPr>
              <w:t>：</w:t>
            </w:r>
          </w:p>
        </w:tc>
        <w:tc>
          <w:tcPr>
            <w:tcW w:w="5894" w:type="dxa"/>
          </w:tcPr>
          <w:p>
            <w:pPr>
              <w:spacing w:line="600" w:lineRule="exact"/>
              <w:ind w:left="69" w:leftChars="33" w:right="-92" w:rightChars="-44"/>
              <w:rPr>
                <w:rFonts w:ascii="宋体" w:hAnsi="宋体"/>
                <w:sz w:val="28"/>
              </w:rPr>
            </w:pPr>
            <w:r>
              <w:rPr>
                <w:rFonts w:hint="eastAsia" w:ascii="宋体" w:hAnsi="宋体"/>
                <w:sz w:val="28"/>
              </w:rPr>
              <w:t>陈江峰</w:t>
            </w:r>
          </w:p>
        </w:tc>
      </w:tr>
      <w:tr>
        <w:tblPrEx>
          <w:tblLayout w:type="fixed"/>
          <w:tblCellMar>
            <w:top w:w="0" w:type="dxa"/>
            <w:left w:w="108" w:type="dxa"/>
            <w:bottom w:w="0" w:type="dxa"/>
            <w:right w:w="108" w:type="dxa"/>
          </w:tblCellMar>
        </w:tblPrEx>
        <w:tc>
          <w:tcPr>
            <w:tcW w:w="2250" w:type="dxa"/>
          </w:tcPr>
          <w:p>
            <w:pPr>
              <w:spacing w:line="600" w:lineRule="exact"/>
              <w:ind w:left="69" w:leftChars="33" w:right="-92" w:rightChars="-44"/>
              <w:rPr>
                <w:rFonts w:ascii="宋体" w:hAnsi="宋体"/>
                <w:sz w:val="28"/>
              </w:rPr>
            </w:pPr>
            <w:r>
              <w:rPr>
                <w:rFonts w:hint="eastAsia" w:ascii="宋体" w:hAnsi="宋体"/>
                <w:sz w:val="28"/>
              </w:rPr>
              <w:t>审核</w:t>
            </w:r>
          </w:p>
        </w:tc>
        <w:tc>
          <w:tcPr>
            <w:tcW w:w="496" w:type="dxa"/>
          </w:tcPr>
          <w:p>
            <w:pPr>
              <w:spacing w:line="600" w:lineRule="exact"/>
              <w:ind w:left="69" w:leftChars="33" w:right="-92" w:rightChars="-44"/>
              <w:rPr>
                <w:rFonts w:ascii="宋体" w:hAnsi="宋体"/>
                <w:sz w:val="28"/>
              </w:rPr>
            </w:pPr>
            <w:r>
              <w:rPr>
                <w:rFonts w:hint="eastAsia" w:ascii="宋体" w:hAnsi="宋体"/>
                <w:sz w:val="28"/>
              </w:rPr>
              <w:t>：</w:t>
            </w:r>
          </w:p>
        </w:tc>
        <w:tc>
          <w:tcPr>
            <w:tcW w:w="5894" w:type="dxa"/>
          </w:tcPr>
          <w:p>
            <w:pPr>
              <w:spacing w:line="600" w:lineRule="exact"/>
              <w:ind w:left="69" w:leftChars="33" w:right="-92" w:rightChars="-44"/>
              <w:rPr>
                <w:rFonts w:ascii="宋体" w:hAnsi="宋体"/>
                <w:sz w:val="28"/>
              </w:rPr>
            </w:pPr>
            <w:r>
              <w:rPr>
                <w:rFonts w:hint="eastAsia" w:ascii="宋体" w:hAnsi="宋体"/>
                <w:sz w:val="28"/>
              </w:rPr>
              <w:t>叶景平</w:t>
            </w:r>
          </w:p>
        </w:tc>
      </w:tr>
      <w:tr>
        <w:tblPrEx>
          <w:tblLayout w:type="fixed"/>
          <w:tblCellMar>
            <w:top w:w="0" w:type="dxa"/>
            <w:left w:w="108" w:type="dxa"/>
            <w:bottom w:w="0" w:type="dxa"/>
            <w:right w:w="108" w:type="dxa"/>
          </w:tblCellMar>
        </w:tblPrEx>
        <w:tc>
          <w:tcPr>
            <w:tcW w:w="2250" w:type="dxa"/>
          </w:tcPr>
          <w:p>
            <w:pPr>
              <w:spacing w:line="600" w:lineRule="exact"/>
              <w:ind w:left="69" w:leftChars="33" w:right="-92" w:rightChars="-44"/>
              <w:rPr>
                <w:rFonts w:ascii="宋体" w:hAnsi="宋体"/>
                <w:sz w:val="28"/>
              </w:rPr>
            </w:pPr>
            <w:r>
              <w:rPr>
                <w:rFonts w:hint="eastAsia" w:ascii="宋体" w:hAnsi="宋体"/>
                <w:sz w:val="28"/>
              </w:rPr>
              <w:t>审定</w:t>
            </w:r>
          </w:p>
        </w:tc>
        <w:tc>
          <w:tcPr>
            <w:tcW w:w="496" w:type="dxa"/>
          </w:tcPr>
          <w:p>
            <w:pPr>
              <w:spacing w:line="600" w:lineRule="exact"/>
              <w:ind w:left="69" w:leftChars="33" w:right="-92" w:rightChars="-44"/>
              <w:rPr>
                <w:rFonts w:ascii="宋体" w:hAnsi="宋体"/>
                <w:sz w:val="28"/>
              </w:rPr>
            </w:pPr>
            <w:r>
              <w:rPr>
                <w:rFonts w:hint="eastAsia" w:ascii="宋体" w:hAnsi="宋体"/>
                <w:sz w:val="28"/>
              </w:rPr>
              <w:t>：</w:t>
            </w:r>
          </w:p>
        </w:tc>
        <w:tc>
          <w:tcPr>
            <w:tcW w:w="5894" w:type="dxa"/>
          </w:tcPr>
          <w:p>
            <w:pPr>
              <w:spacing w:line="600" w:lineRule="exact"/>
              <w:ind w:left="69" w:leftChars="33" w:right="-92" w:rightChars="-44"/>
              <w:rPr>
                <w:rFonts w:ascii="宋体" w:hAnsi="宋体"/>
                <w:sz w:val="28"/>
              </w:rPr>
            </w:pPr>
            <w:r>
              <w:rPr>
                <w:rFonts w:hint="eastAsia" w:ascii="宋体" w:hAnsi="宋体"/>
                <w:sz w:val="28"/>
              </w:rPr>
              <w:t>谢尉法</w:t>
            </w:r>
          </w:p>
        </w:tc>
      </w:tr>
      <w:tr>
        <w:tblPrEx>
          <w:tblLayout w:type="fixed"/>
          <w:tblCellMar>
            <w:top w:w="0" w:type="dxa"/>
            <w:left w:w="108" w:type="dxa"/>
            <w:bottom w:w="0" w:type="dxa"/>
            <w:right w:w="108" w:type="dxa"/>
          </w:tblCellMar>
        </w:tblPrEx>
        <w:tc>
          <w:tcPr>
            <w:tcW w:w="2250" w:type="dxa"/>
          </w:tcPr>
          <w:p>
            <w:pPr>
              <w:spacing w:line="600" w:lineRule="exact"/>
              <w:ind w:left="69" w:leftChars="33" w:right="-92" w:rightChars="-44"/>
              <w:rPr>
                <w:rFonts w:ascii="宋体" w:hAnsi="宋体"/>
                <w:sz w:val="28"/>
              </w:rPr>
            </w:pPr>
            <w:r>
              <w:rPr>
                <w:rFonts w:hint="eastAsia" w:ascii="宋体" w:hAnsi="宋体"/>
                <w:sz w:val="28"/>
              </w:rPr>
              <w:t>参  加  人  员</w:t>
            </w:r>
          </w:p>
        </w:tc>
        <w:tc>
          <w:tcPr>
            <w:tcW w:w="496" w:type="dxa"/>
          </w:tcPr>
          <w:p>
            <w:pPr>
              <w:spacing w:line="600" w:lineRule="exact"/>
              <w:ind w:left="69" w:leftChars="33" w:right="-92" w:rightChars="-44"/>
              <w:rPr>
                <w:rFonts w:ascii="宋体" w:hAnsi="宋体"/>
                <w:sz w:val="28"/>
              </w:rPr>
            </w:pPr>
            <w:r>
              <w:rPr>
                <w:rFonts w:hint="eastAsia" w:ascii="宋体" w:hAnsi="宋体"/>
                <w:sz w:val="28"/>
              </w:rPr>
              <w:t>：</w:t>
            </w:r>
          </w:p>
        </w:tc>
        <w:tc>
          <w:tcPr>
            <w:tcW w:w="5894" w:type="dxa"/>
          </w:tcPr>
          <w:p>
            <w:pPr>
              <w:spacing w:line="600" w:lineRule="exact"/>
              <w:ind w:left="69" w:leftChars="33" w:right="-92" w:rightChars="-44"/>
              <w:rPr>
                <w:rFonts w:ascii="宋体" w:hAnsi="宋体"/>
                <w:sz w:val="28"/>
              </w:rPr>
            </w:pPr>
            <w:r>
              <w:rPr>
                <w:rFonts w:hint="eastAsia" w:ascii="宋体" w:hAnsi="宋体"/>
                <w:sz w:val="28"/>
              </w:rPr>
              <w:t>陈江峰  麻振威  傅响响  丁涓涓  方晓燕     陈琼英  钟芬芳  泮淑君</w:t>
            </w:r>
          </w:p>
        </w:tc>
      </w:tr>
      <w:tr>
        <w:tblPrEx>
          <w:tblLayout w:type="fixed"/>
          <w:tblCellMar>
            <w:top w:w="0" w:type="dxa"/>
            <w:left w:w="108" w:type="dxa"/>
            <w:bottom w:w="0" w:type="dxa"/>
            <w:right w:w="108" w:type="dxa"/>
          </w:tblCellMar>
        </w:tblPrEx>
        <w:tc>
          <w:tcPr>
            <w:tcW w:w="2250" w:type="dxa"/>
          </w:tcPr>
          <w:p>
            <w:pPr>
              <w:spacing w:line="600" w:lineRule="exact"/>
              <w:rPr>
                <w:rFonts w:ascii="宋体" w:hAnsi="宋体"/>
                <w:sz w:val="28"/>
              </w:rPr>
            </w:pPr>
          </w:p>
        </w:tc>
        <w:tc>
          <w:tcPr>
            <w:tcW w:w="496" w:type="dxa"/>
          </w:tcPr>
          <w:p>
            <w:pPr>
              <w:spacing w:line="600" w:lineRule="exact"/>
              <w:rPr>
                <w:rFonts w:ascii="宋体" w:hAnsi="宋体"/>
                <w:sz w:val="28"/>
              </w:rPr>
            </w:pPr>
          </w:p>
        </w:tc>
        <w:tc>
          <w:tcPr>
            <w:tcW w:w="5894" w:type="dxa"/>
          </w:tcPr>
          <w:p>
            <w:pPr>
              <w:spacing w:line="600" w:lineRule="exact"/>
              <w:rPr>
                <w:rFonts w:ascii="宋体" w:hAnsi="宋体"/>
                <w:sz w:val="28"/>
              </w:rPr>
            </w:pPr>
          </w:p>
        </w:tc>
      </w:tr>
      <w:tr>
        <w:tblPrEx>
          <w:tblLayout w:type="fixed"/>
          <w:tblCellMar>
            <w:top w:w="0" w:type="dxa"/>
            <w:left w:w="108" w:type="dxa"/>
            <w:bottom w:w="0" w:type="dxa"/>
            <w:right w:w="108" w:type="dxa"/>
          </w:tblCellMar>
        </w:tblPrEx>
        <w:tc>
          <w:tcPr>
            <w:tcW w:w="2250" w:type="dxa"/>
          </w:tcPr>
          <w:p>
            <w:pPr>
              <w:spacing w:line="600" w:lineRule="exact"/>
              <w:ind w:left="69" w:leftChars="33" w:right="-92" w:rightChars="-44"/>
              <w:rPr>
                <w:rFonts w:ascii="宋体" w:hAnsi="宋体"/>
                <w:sz w:val="28"/>
              </w:rPr>
            </w:pPr>
          </w:p>
        </w:tc>
        <w:tc>
          <w:tcPr>
            <w:tcW w:w="496" w:type="dxa"/>
          </w:tcPr>
          <w:p>
            <w:pPr>
              <w:spacing w:line="600" w:lineRule="exact"/>
              <w:ind w:left="69" w:leftChars="33" w:right="-92" w:rightChars="-44"/>
              <w:rPr>
                <w:rFonts w:ascii="宋体" w:hAnsi="宋体"/>
                <w:sz w:val="28"/>
              </w:rPr>
            </w:pPr>
          </w:p>
        </w:tc>
        <w:tc>
          <w:tcPr>
            <w:tcW w:w="5894" w:type="dxa"/>
          </w:tcPr>
          <w:p>
            <w:pPr>
              <w:spacing w:line="600" w:lineRule="exact"/>
              <w:ind w:left="69" w:leftChars="33" w:right="-92" w:rightChars="-44"/>
              <w:rPr>
                <w:rFonts w:ascii="宋体" w:hAnsi="宋体"/>
                <w:sz w:val="28"/>
              </w:rPr>
            </w:pPr>
          </w:p>
        </w:tc>
      </w:tr>
      <w:tr>
        <w:tblPrEx>
          <w:tblLayout w:type="fixed"/>
          <w:tblCellMar>
            <w:top w:w="0" w:type="dxa"/>
            <w:left w:w="108" w:type="dxa"/>
            <w:bottom w:w="0" w:type="dxa"/>
            <w:right w:w="108" w:type="dxa"/>
          </w:tblCellMar>
        </w:tblPrEx>
        <w:tc>
          <w:tcPr>
            <w:tcW w:w="2250" w:type="dxa"/>
          </w:tcPr>
          <w:p>
            <w:pPr>
              <w:spacing w:line="600" w:lineRule="exact"/>
              <w:rPr>
                <w:rFonts w:ascii="宋体" w:hAnsi="宋体"/>
                <w:sz w:val="28"/>
              </w:rPr>
            </w:pPr>
          </w:p>
        </w:tc>
        <w:tc>
          <w:tcPr>
            <w:tcW w:w="496" w:type="dxa"/>
          </w:tcPr>
          <w:p>
            <w:pPr>
              <w:spacing w:line="600" w:lineRule="exact"/>
              <w:rPr>
                <w:rFonts w:ascii="宋体" w:hAnsi="宋体"/>
                <w:sz w:val="28"/>
              </w:rPr>
            </w:pPr>
          </w:p>
        </w:tc>
        <w:tc>
          <w:tcPr>
            <w:tcW w:w="5894" w:type="dxa"/>
          </w:tcPr>
          <w:p>
            <w:pPr>
              <w:spacing w:line="600" w:lineRule="exact"/>
              <w:rPr>
                <w:rFonts w:ascii="宋体" w:hAnsi="宋体"/>
                <w:sz w:val="28"/>
              </w:rPr>
            </w:pPr>
          </w:p>
        </w:tc>
      </w:tr>
    </w:tbl>
    <w:p>
      <w:pPr>
        <w:rPr>
          <w:rFonts w:ascii="宋体" w:hAnsi="宋体"/>
          <w:sz w:val="44"/>
        </w:rPr>
      </w:pPr>
    </w:p>
    <w:p>
      <w:pPr>
        <w:spacing w:line="600" w:lineRule="exact"/>
        <w:ind w:firstLine="560" w:firstLineChars="200"/>
        <w:jc w:val="center"/>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p>
    <w:p>
      <w:pPr>
        <w:spacing w:line="600" w:lineRule="exact"/>
        <w:ind w:firstLine="560" w:firstLineChars="200"/>
        <w:rPr>
          <w:rFonts w:ascii="宋体" w:hAnsi="宋体"/>
          <w:sz w:val="28"/>
        </w:rPr>
      </w:pPr>
      <w:r>
        <w:rPr>
          <w:rFonts w:hint="eastAsia" w:ascii="宋体" w:hAnsi="宋体"/>
          <w:sz w:val="28"/>
        </w:rPr>
        <w:t>电话：0578-2220198</w:t>
      </w:r>
    </w:p>
    <w:p>
      <w:pPr>
        <w:spacing w:line="600" w:lineRule="exact"/>
        <w:ind w:firstLine="560" w:firstLineChars="200"/>
        <w:rPr>
          <w:rFonts w:ascii="宋体" w:hAnsi="宋体"/>
          <w:sz w:val="28"/>
        </w:rPr>
      </w:pPr>
      <w:r>
        <w:rPr>
          <w:rFonts w:hint="eastAsia" w:ascii="宋体" w:hAnsi="宋体"/>
          <w:sz w:val="28"/>
        </w:rPr>
        <w:t>传真：0578-2220198</w:t>
      </w:r>
    </w:p>
    <w:p>
      <w:pPr>
        <w:spacing w:line="600" w:lineRule="exact"/>
        <w:ind w:firstLine="560" w:firstLineChars="200"/>
        <w:rPr>
          <w:rFonts w:ascii="宋体" w:hAnsi="宋体"/>
          <w:sz w:val="28"/>
        </w:rPr>
      </w:pPr>
      <w:r>
        <w:rPr>
          <w:rFonts w:hint="eastAsia" w:ascii="宋体" w:hAnsi="宋体"/>
          <w:sz w:val="28"/>
        </w:rPr>
        <w:t>邮编：323000</w:t>
      </w:r>
    </w:p>
    <w:p>
      <w:pPr>
        <w:spacing w:line="600" w:lineRule="exact"/>
        <w:ind w:firstLine="560" w:firstLineChars="200"/>
        <w:rPr>
          <w:rFonts w:ascii="宋体" w:hAnsi="宋体"/>
          <w:sz w:val="28"/>
        </w:rPr>
        <w:sectPr>
          <w:pgSz w:w="11906" w:h="16838"/>
          <w:pgMar w:top="1440" w:right="1800" w:bottom="1440" w:left="1800" w:header="851" w:footer="992" w:gutter="0"/>
          <w:cols w:space="720" w:num="1"/>
          <w:docGrid w:type="lines" w:linePitch="312" w:charSpace="0"/>
        </w:sectPr>
      </w:pPr>
      <w:r>
        <w:rPr>
          <w:rFonts w:hint="eastAsia" w:ascii="宋体" w:hAnsi="宋体"/>
          <w:sz w:val="28"/>
        </w:rPr>
        <w:t>地址：天宁街888号</w:t>
      </w:r>
    </w:p>
    <w:p>
      <w:pPr>
        <w:spacing w:line="600" w:lineRule="exact"/>
        <w:ind w:firstLine="560" w:firstLineChars="200"/>
        <w:rPr>
          <w:rFonts w:ascii="宋体" w:hAnsi="宋体"/>
          <w:sz w:val="28"/>
        </w:rPr>
      </w:pPr>
    </w:p>
    <w:p>
      <w:pPr>
        <w:rPr>
          <w:rFonts w:ascii="宋体" w:hAnsi="宋体"/>
          <w:sz w:val="24"/>
        </w:rPr>
      </w:pPr>
      <w:r>
        <w:rPr>
          <w:rFonts w:hint="eastAsia" w:ascii="宋体" w:hAnsi="宋体"/>
          <w:sz w:val="24"/>
        </w:rPr>
        <w:t>表一</w:t>
      </w:r>
    </w:p>
    <w:tbl>
      <w:tblPr>
        <w:tblStyle w:val="9"/>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1666"/>
        <w:gridCol w:w="518"/>
        <w:gridCol w:w="1218"/>
        <w:gridCol w:w="266"/>
        <w:gridCol w:w="1105"/>
        <w:gridCol w:w="644"/>
        <w:gridCol w:w="11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5" w:hRule="atLeast"/>
        </w:trPr>
        <w:tc>
          <w:tcPr>
            <w:tcW w:w="1970" w:type="dxa"/>
            <w:vAlign w:val="center"/>
          </w:tcPr>
          <w:p>
            <w:pPr>
              <w:spacing w:line="420" w:lineRule="exact"/>
              <w:jc w:val="center"/>
              <w:rPr>
                <w:rFonts w:ascii="宋体" w:hAnsi="宋体"/>
                <w:sz w:val="24"/>
              </w:rPr>
            </w:pPr>
            <w:r>
              <w:rPr>
                <w:rFonts w:hint="eastAsia" w:ascii="宋体" w:hAnsi="宋体"/>
                <w:sz w:val="24"/>
              </w:rPr>
              <w:t>建设项目名称</w:t>
            </w:r>
          </w:p>
        </w:tc>
        <w:tc>
          <w:tcPr>
            <w:tcW w:w="6552" w:type="dxa"/>
            <w:gridSpan w:val="7"/>
            <w:vAlign w:val="center"/>
          </w:tcPr>
          <w:p>
            <w:pPr>
              <w:spacing w:line="420" w:lineRule="exact"/>
              <w:jc w:val="center"/>
              <w:rPr>
                <w:rFonts w:ascii="宋体" w:hAnsi="宋体"/>
                <w:sz w:val="24"/>
              </w:rPr>
            </w:pPr>
            <w:r>
              <w:rPr>
                <w:rFonts w:hint="eastAsia" w:ascii="宋体" w:hAnsi="宋体"/>
                <w:sz w:val="24"/>
              </w:rPr>
              <w:t>长城汽车福林4S店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5" w:hRule="atLeast"/>
        </w:trPr>
        <w:tc>
          <w:tcPr>
            <w:tcW w:w="1970" w:type="dxa"/>
            <w:vAlign w:val="center"/>
          </w:tcPr>
          <w:p>
            <w:pPr>
              <w:spacing w:line="420" w:lineRule="exact"/>
              <w:jc w:val="center"/>
              <w:rPr>
                <w:rFonts w:ascii="宋体" w:hAnsi="宋体"/>
                <w:sz w:val="24"/>
              </w:rPr>
            </w:pPr>
            <w:r>
              <w:rPr>
                <w:rFonts w:hint="eastAsia" w:ascii="宋体" w:hAnsi="宋体"/>
                <w:sz w:val="24"/>
              </w:rPr>
              <w:t>建设单位名称</w:t>
            </w:r>
          </w:p>
        </w:tc>
        <w:tc>
          <w:tcPr>
            <w:tcW w:w="6552" w:type="dxa"/>
            <w:gridSpan w:val="7"/>
            <w:vAlign w:val="center"/>
          </w:tcPr>
          <w:p>
            <w:pPr>
              <w:spacing w:line="420" w:lineRule="exact"/>
              <w:jc w:val="center"/>
              <w:rPr>
                <w:rFonts w:ascii="宋体" w:hAnsi="宋体"/>
                <w:sz w:val="24"/>
              </w:rPr>
            </w:pPr>
            <w:r>
              <w:rPr>
                <w:rFonts w:hint="eastAsia" w:ascii="宋体" w:hAnsi="宋体"/>
                <w:sz w:val="24"/>
              </w:rPr>
              <w:t>丽水市福林汽车销售服务有限公司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5" w:hRule="atLeast"/>
        </w:trPr>
        <w:tc>
          <w:tcPr>
            <w:tcW w:w="1970" w:type="dxa"/>
            <w:vAlign w:val="center"/>
          </w:tcPr>
          <w:p>
            <w:pPr>
              <w:spacing w:line="420" w:lineRule="exact"/>
              <w:jc w:val="center"/>
              <w:rPr>
                <w:rFonts w:ascii="宋体" w:hAnsi="宋体"/>
                <w:sz w:val="24"/>
              </w:rPr>
            </w:pPr>
            <w:r>
              <w:rPr>
                <w:rFonts w:hint="eastAsia" w:ascii="宋体" w:hAnsi="宋体"/>
                <w:sz w:val="24"/>
              </w:rPr>
              <w:t>建设项目主管部门</w:t>
            </w:r>
          </w:p>
        </w:tc>
        <w:tc>
          <w:tcPr>
            <w:tcW w:w="6552" w:type="dxa"/>
            <w:gridSpan w:val="7"/>
            <w:vAlign w:val="center"/>
          </w:tcPr>
          <w:p>
            <w:pPr>
              <w:pStyle w:val="13"/>
              <w:autoSpaceDE/>
              <w:autoSpaceDN/>
              <w:adjustRightInd/>
              <w:spacing w:line="420" w:lineRule="exact"/>
              <w:rPr>
                <w:rFonts w:ascii="宋体" w:hAnsi="宋体" w:eastAsia="宋体"/>
                <w:spacing w:val="0"/>
                <w:w w:val="100"/>
                <w:kern w:val="2"/>
                <w:sz w:val="24"/>
                <w:szCs w:val="24"/>
              </w:rPr>
            </w:pPr>
            <w:r>
              <w:rPr>
                <w:rFonts w:hint="eastAsia" w:ascii="宋体" w:hAnsi="宋体" w:eastAsia="宋体"/>
                <w:spacing w:val="0"/>
                <w:w w:val="100"/>
                <w:kern w:val="2"/>
                <w:sz w:val="24"/>
                <w:szCs w:val="24"/>
              </w:rPr>
              <w:t>丽水市发展和改革委员会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3" w:hRule="atLeast"/>
        </w:trPr>
        <w:tc>
          <w:tcPr>
            <w:tcW w:w="1970" w:type="dxa"/>
            <w:vAlign w:val="center"/>
          </w:tcPr>
          <w:p>
            <w:pPr>
              <w:spacing w:line="420" w:lineRule="exact"/>
              <w:jc w:val="center"/>
              <w:rPr>
                <w:rFonts w:ascii="宋体" w:hAnsi="宋体"/>
                <w:sz w:val="24"/>
              </w:rPr>
            </w:pPr>
            <w:r>
              <w:rPr>
                <w:rFonts w:hint="eastAsia" w:ascii="宋体" w:hAnsi="宋体"/>
                <w:sz w:val="24"/>
              </w:rPr>
              <w:t>建设项目性质</w:t>
            </w:r>
          </w:p>
        </w:tc>
        <w:tc>
          <w:tcPr>
            <w:tcW w:w="6552" w:type="dxa"/>
            <w:gridSpan w:val="7"/>
            <w:vAlign w:val="center"/>
          </w:tcPr>
          <w:p>
            <w:pPr>
              <w:spacing w:line="420" w:lineRule="exact"/>
              <w:jc w:val="center"/>
              <w:rPr>
                <w:rFonts w:ascii="宋体" w:hAnsi="宋体"/>
                <w:sz w:val="24"/>
              </w:rPr>
            </w:pPr>
            <w:r>
              <w:rPr>
                <w:rFonts w:hint="eastAsia" w:ascii="宋体" w:hAnsi="宋体"/>
                <w:sz w:val="24"/>
              </w:rPr>
              <w:t>新建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主要产品名称</w:t>
            </w:r>
          </w:p>
          <w:p>
            <w:pPr>
              <w:spacing w:line="420" w:lineRule="exact"/>
              <w:jc w:val="center"/>
              <w:rPr>
                <w:rFonts w:ascii="宋体" w:hAnsi="宋体"/>
                <w:sz w:val="24"/>
              </w:rPr>
            </w:pPr>
            <w:r>
              <w:rPr>
                <w:rFonts w:hint="eastAsia" w:ascii="宋体" w:hAnsi="宋体"/>
                <w:sz w:val="24"/>
              </w:rPr>
              <w:t>设计生产能力</w:t>
            </w:r>
          </w:p>
          <w:p>
            <w:pPr>
              <w:spacing w:line="420" w:lineRule="exact"/>
              <w:jc w:val="center"/>
              <w:rPr>
                <w:rFonts w:ascii="宋体" w:hAnsi="宋体"/>
                <w:sz w:val="24"/>
              </w:rPr>
            </w:pPr>
            <w:r>
              <w:rPr>
                <w:rFonts w:hint="eastAsia" w:ascii="宋体" w:hAnsi="宋体"/>
                <w:sz w:val="24"/>
              </w:rPr>
              <w:t>实际生产能力</w:t>
            </w:r>
          </w:p>
        </w:tc>
        <w:tc>
          <w:tcPr>
            <w:tcW w:w="6552" w:type="dxa"/>
            <w:gridSpan w:val="7"/>
            <w:vAlign w:val="center"/>
          </w:tcPr>
          <w:p>
            <w:pPr>
              <w:spacing w:line="420" w:lineRule="exact"/>
              <w:jc w:val="center"/>
              <w:rPr>
                <w:rFonts w:ascii="宋体" w:hAnsi="宋体"/>
                <w:sz w:val="24"/>
              </w:rPr>
            </w:pPr>
            <w:r>
              <w:rPr>
                <w:rFonts w:hint="eastAsia" w:ascii="宋体" w:hAnsi="宋体"/>
                <w:sz w:val="24"/>
              </w:rPr>
              <w:t>设计年销售汽车800台，维修（保养）30000台次</w:t>
            </w:r>
          </w:p>
          <w:p>
            <w:pPr>
              <w:spacing w:line="420" w:lineRule="exact"/>
              <w:rPr>
                <w:rFonts w:ascii="宋体" w:hAnsi="宋体"/>
                <w:sz w:val="24"/>
              </w:rPr>
            </w:pPr>
            <w:r>
              <w:rPr>
                <w:rFonts w:hint="eastAsia" w:ascii="宋体" w:hAnsi="宋体"/>
                <w:sz w:val="24"/>
              </w:rPr>
              <w:t xml:space="preserve">       实际年销售汽车680台，维修（保养）22900台次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环评时间</w:t>
            </w:r>
          </w:p>
        </w:tc>
        <w:tc>
          <w:tcPr>
            <w:tcW w:w="2184" w:type="dxa"/>
            <w:gridSpan w:val="2"/>
            <w:vAlign w:val="center"/>
          </w:tcPr>
          <w:p>
            <w:pPr>
              <w:spacing w:line="420" w:lineRule="exact"/>
              <w:jc w:val="center"/>
              <w:rPr>
                <w:rFonts w:ascii="宋体" w:hAnsi="宋体"/>
                <w:sz w:val="24"/>
              </w:rPr>
            </w:pPr>
            <w:r>
              <w:rPr>
                <w:rFonts w:hint="eastAsia" w:ascii="宋体" w:hAnsi="宋体"/>
                <w:sz w:val="24"/>
              </w:rPr>
              <w:t>2012.4</w:t>
            </w:r>
          </w:p>
        </w:tc>
        <w:tc>
          <w:tcPr>
            <w:tcW w:w="1484" w:type="dxa"/>
            <w:gridSpan w:val="2"/>
            <w:vAlign w:val="center"/>
          </w:tcPr>
          <w:p>
            <w:pPr>
              <w:spacing w:line="420" w:lineRule="exact"/>
              <w:jc w:val="center"/>
              <w:rPr>
                <w:rFonts w:ascii="宋体" w:hAnsi="宋体"/>
                <w:sz w:val="24"/>
              </w:rPr>
            </w:pPr>
            <w:r>
              <w:rPr>
                <w:rFonts w:hint="eastAsia" w:ascii="宋体" w:hAnsi="宋体"/>
                <w:sz w:val="24"/>
              </w:rPr>
              <w:t>开工日期</w:t>
            </w:r>
          </w:p>
        </w:tc>
        <w:tc>
          <w:tcPr>
            <w:tcW w:w="2884" w:type="dxa"/>
            <w:gridSpan w:val="3"/>
            <w:vAlign w:val="center"/>
          </w:tcPr>
          <w:p>
            <w:pPr>
              <w:spacing w:line="420" w:lineRule="exact"/>
              <w:jc w:val="center"/>
              <w:rPr>
                <w:rFonts w:ascii="宋体" w:hAnsi="宋体"/>
                <w:sz w:val="24"/>
              </w:rPr>
            </w:pPr>
            <w:r>
              <w:rPr>
                <w:rFonts w:hint="eastAsia" w:ascii="宋体" w:hAnsi="宋体"/>
                <w:sz w:val="24"/>
              </w:rPr>
              <w:t>2012.4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投入试生产时间</w:t>
            </w:r>
          </w:p>
        </w:tc>
        <w:tc>
          <w:tcPr>
            <w:tcW w:w="2184" w:type="dxa"/>
            <w:gridSpan w:val="2"/>
            <w:vAlign w:val="center"/>
          </w:tcPr>
          <w:p>
            <w:pPr>
              <w:spacing w:line="420" w:lineRule="exact"/>
              <w:jc w:val="center"/>
              <w:rPr>
                <w:rFonts w:ascii="宋体" w:hAnsi="宋体"/>
                <w:sz w:val="24"/>
              </w:rPr>
            </w:pPr>
            <w:r>
              <w:rPr>
                <w:rFonts w:hint="eastAsia" w:ascii="宋体" w:hAnsi="宋体"/>
                <w:sz w:val="24"/>
              </w:rPr>
              <w:t>2013.10</w:t>
            </w:r>
          </w:p>
        </w:tc>
        <w:tc>
          <w:tcPr>
            <w:tcW w:w="1484" w:type="dxa"/>
            <w:gridSpan w:val="2"/>
            <w:vAlign w:val="center"/>
          </w:tcPr>
          <w:p>
            <w:pPr>
              <w:spacing w:line="420" w:lineRule="exact"/>
              <w:jc w:val="center"/>
              <w:rPr>
                <w:rFonts w:ascii="宋体" w:hAnsi="宋体"/>
                <w:sz w:val="24"/>
              </w:rPr>
            </w:pPr>
            <w:r>
              <w:rPr>
                <w:rFonts w:hint="eastAsia" w:ascii="宋体" w:hAnsi="宋体"/>
                <w:sz w:val="24"/>
              </w:rPr>
              <w:t>现场监测时间</w:t>
            </w:r>
          </w:p>
        </w:tc>
        <w:tc>
          <w:tcPr>
            <w:tcW w:w="2884" w:type="dxa"/>
            <w:gridSpan w:val="3"/>
            <w:vAlign w:val="center"/>
          </w:tcPr>
          <w:p>
            <w:pPr>
              <w:spacing w:line="420" w:lineRule="exact"/>
              <w:jc w:val="center"/>
              <w:rPr>
                <w:rFonts w:ascii="宋体" w:hAnsi="宋体"/>
                <w:sz w:val="24"/>
              </w:rPr>
            </w:pPr>
            <w:r>
              <w:rPr>
                <w:rFonts w:hint="eastAsia" w:ascii="宋体" w:hAnsi="宋体"/>
                <w:sz w:val="24"/>
              </w:rPr>
              <w:t>2016.11.20-11.21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环评报告表</w:t>
            </w:r>
          </w:p>
          <w:p>
            <w:pPr>
              <w:spacing w:line="420" w:lineRule="exact"/>
              <w:jc w:val="center"/>
              <w:rPr>
                <w:rFonts w:ascii="宋体" w:hAnsi="宋体"/>
                <w:sz w:val="24"/>
              </w:rPr>
            </w:pPr>
            <w:r>
              <w:rPr>
                <w:rFonts w:hint="eastAsia" w:ascii="宋体" w:hAnsi="宋体"/>
                <w:sz w:val="24"/>
              </w:rPr>
              <w:t>审批部门</w:t>
            </w:r>
          </w:p>
        </w:tc>
        <w:tc>
          <w:tcPr>
            <w:tcW w:w="1666" w:type="dxa"/>
            <w:vAlign w:val="center"/>
          </w:tcPr>
          <w:p>
            <w:pPr>
              <w:spacing w:line="420" w:lineRule="exact"/>
              <w:jc w:val="center"/>
              <w:rPr>
                <w:rFonts w:ascii="宋体" w:hAnsi="宋体"/>
                <w:sz w:val="24"/>
              </w:rPr>
            </w:pPr>
            <w:r>
              <w:rPr>
                <w:rFonts w:hint="eastAsia" w:ascii="宋体" w:hAnsi="宋体"/>
                <w:sz w:val="24"/>
              </w:rPr>
              <w:t>丽水市环保局</w:t>
            </w:r>
          </w:p>
        </w:tc>
        <w:tc>
          <w:tcPr>
            <w:tcW w:w="1736" w:type="dxa"/>
            <w:gridSpan w:val="2"/>
            <w:vAlign w:val="center"/>
          </w:tcPr>
          <w:p>
            <w:pPr>
              <w:spacing w:line="420" w:lineRule="exact"/>
              <w:jc w:val="center"/>
              <w:rPr>
                <w:rFonts w:ascii="宋体" w:hAnsi="宋体"/>
                <w:sz w:val="24"/>
              </w:rPr>
            </w:pPr>
            <w:r>
              <w:rPr>
                <w:rFonts w:hint="eastAsia" w:ascii="宋体" w:hAnsi="宋体"/>
                <w:sz w:val="24"/>
              </w:rPr>
              <w:t>环评报告表</w:t>
            </w:r>
          </w:p>
          <w:p>
            <w:pPr>
              <w:spacing w:line="420" w:lineRule="exact"/>
              <w:jc w:val="center"/>
              <w:rPr>
                <w:rFonts w:ascii="宋体" w:hAnsi="宋体"/>
                <w:sz w:val="24"/>
              </w:rPr>
            </w:pPr>
            <w:r>
              <w:rPr>
                <w:rFonts w:hint="eastAsia" w:ascii="宋体" w:hAnsi="宋体"/>
                <w:sz w:val="24"/>
              </w:rPr>
              <w:t>编制单位</w:t>
            </w:r>
          </w:p>
        </w:tc>
        <w:tc>
          <w:tcPr>
            <w:tcW w:w="3150" w:type="dxa"/>
            <w:gridSpan w:val="4"/>
            <w:vAlign w:val="center"/>
          </w:tcPr>
          <w:p>
            <w:pPr>
              <w:spacing w:line="420" w:lineRule="exact"/>
              <w:jc w:val="center"/>
              <w:rPr>
                <w:rFonts w:ascii="宋体" w:hAnsi="宋体"/>
                <w:sz w:val="24"/>
              </w:rPr>
            </w:pPr>
            <w:r>
              <w:rPr>
                <w:rFonts w:hint="eastAsia" w:ascii="宋体" w:hAnsi="宋体"/>
                <w:sz w:val="24"/>
              </w:rPr>
              <w:t>丽水市环境科学研究所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环保设施</w:t>
            </w:r>
          </w:p>
          <w:p>
            <w:pPr>
              <w:spacing w:line="420" w:lineRule="exact"/>
              <w:jc w:val="center"/>
              <w:rPr>
                <w:rFonts w:ascii="宋体" w:hAnsi="宋体"/>
                <w:sz w:val="24"/>
              </w:rPr>
            </w:pPr>
            <w:r>
              <w:rPr>
                <w:rFonts w:hint="eastAsia" w:ascii="宋体" w:hAnsi="宋体"/>
                <w:sz w:val="24"/>
              </w:rPr>
              <w:t>设计单位</w:t>
            </w:r>
          </w:p>
        </w:tc>
        <w:tc>
          <w:tcPr>
            <w:tcW w:w="1666" w:type="dxa"/>
            <w:vAlign w:val="center"/>
          </w:tcPr>
          <w:p>
            <w:pPr>
              <w:spacing w:line="420" w:lineRule="exact"/>
              <w:jc w:val="center"/>
              <w:rPr>
                <w:rFonts w:ascii="宋体" w:hAnsi="宋体"/>
                <w:sz w:val="24"/>
              </w:rPr>
            </w:pPr>
            <w:r>
              <w:rPr>
                <w:rFonts w:hint="eastAsia" w:ascii="宋体" w:hAnsi="宋体"/>
                <w:sz w:val="24"/>
              </w:rPr>
              <w:t>丽水市福林汽车销售服务有限公司</w:t>
            </w:r>
          </w:p>
        </w:tc>
        <w:tc>
          <w:tcPr>
            <w:tcW w:w="1736" w:type="dxa"/>
            <w:gridSpan w:val="2"/>
            <w:vAlign w:val="center"/>
          </w:tcPr>
          <w:p>
            <w:pPr>
              <w:spacing w:line="420" w:lineRule="exact"/>
              <w:jc w:val="center"/>
              <w:rPr>
                <w:rFonts w:ascii="宋体" w:hAnsi="宋体"/>
                <w:sz w:val="24"/>
              </w:rPr>
            </w:pPr>
            <w:r>
              <w:rPr>
                <w:rFonts w:hint="eastAsia" w:ascii="宋体" w:hAnsi="宋体"/>
                <w:sz w:val="24"/>
              </w:rPr>
              <w:t>环保设施</w:t>
            </w:r>
          </w:p>
          <w:p>
            <w:pPr>
              <w:spacing w:line="420" w:lineRule="exact"/>
              <w:jc w:val="center"/>
              <w:rPr>
                <w:rFonts w:ascii="宋体" w:hAnsi="宋体"/>
                <w:sz w:val="24"/>
              </w:rPr>
            </w:pPr>
            <w:r>
              <w:rPr>
                <w:rFonts w:hint="eastAsia" w:ascii="宋体" w:hAnsi="宋体"/>
                <w:sz w:val="24"/>
              </w:rPr>
              <w:t>施工单位</w:t>
            </w:r>
          </w:p>
        </w:tc>
        <w:tc>
          <w:tcPr>
            <w:tcW w:w="3150" w:type="dxa"/>
            <w:gridSpan w:val="4"/>
            <w:vAlign w:val="center"/>
          </w:tcPr>
          <w:p>
            <w:pPr>
              <w:spacing w:line="420" w:lineRule="exact"/>
              <w:jc w:val="center"/>
              <w:rPr>
                <w:rFonts w:ascii="宋体" w:hAnsi="宋体"/>
                <w:sz w:val="24"/>
              </w:rPr>
            </w:pPr>
            <w:r>
              <w:rPr>
                <w:rFonts w:hint="eastAsia" w:ascii="宋体" w:hAnsi="宋体"/>
                <w:sz w:val="24"/>
              </w:rPr>
              <w:t>丽水市福林汽车销售服务有限公司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投资总概算</w:t>
            </w:r>
          </w:p>
        </w:tc>
        <w:tc>
          <w:tcPr>
            <w:tcW w:w="1666" w:type="dxa"/>
            <w:vAlign w:val="center"/>
          </w:tcPr>
          <w:p>
            <w:pPr>
              <w:spacing w:line="420" w:lineRule="exact"/>
              <w:ind w:right="-92" w:rightChars="-44"/>
              <w:jc w:val="center"/>
              <w:rPr>
                <w:rFonts w:ascii="宋体" w:hAnsi="宋体"/>
                <w:sz w:val="24"/>
              </w:rPr>
            </w:pPr>
            <w:r>
              <w:rPr>
                <w:rFonts w:hint="eastAsia" w:ascii="宋体" w:hAnsi="宋体"/>
                <w:sz w:val="24"/>
              </w:rPr>
              <w:t>2500万元</w:t>
            </w:r>
          </w:p>
        </w:tc>
        <w:tc>
          <w:tcPr>
            <w:tcW w:w="1736" w:type="dxa"/>
            <w:gridSpan w:val="2"/>
            <w:vAlign w:val="center"/>
          </w:tcPr>
          <w:p>
            <w:pPr>
              <w:spacing w:line="420" w:lineRule="exact"/>
              <w:jc w:val="center"/>
              <w:rPr>
                <w:rFonts w:ascii="宋体" w:hAnsi="宋体"/>
                <w:sz w:val="24"/>
              </w:rPr>
            </w:pPr>
            <w:r>
              <w:rPr>
                <w:rFonts w:hint="eastAsia" w:ascii="宋体" w:hAnsi="宋体"/>
                <w:sz w:val="24"/>
              </w:rPr>
              <w:t>环保投资总概算</w:t>
            </w:r>
          </w:p>
        </w:tc>
        <w:tc>
          <w:tcPr>
            <w:tcW w:w="1371" w:type="dxa"/>
            <w:gridSpan w:val="2"/>
            <w:vAlign w:val="center"/>
          </w:tcPr>
          <w:p>
            <w:pPr>
              <w:spacing w:line="420" w:lineRule="exact"/>
              <w:ind w:right="-149" w:rightChars="-71"/>
              <w:jc w:val="center"/>
              <w:rPr>
                <w:rFonts w:ascii="宋体" w:hAnsi="宋体"/>
                <w:sz w:val="24"/>
              </w:rPr>
            </w:pPr>
            <w:r>
              <w:rPr>
                <w:rFonts w:hint="eastAsia" w:ascii="宋体" w:hAnsi="宋体"/>
                <w:sz w:val="24"/>
              </w:rPr>
              <w:t>32万元</w:t>
            </w:r>
          </w:p>
        </w:tc>
        <w:tc>
          <w:tcPr>
            <w:tcW w:w="644" w:type="dxa"/>
            <w:vAlign w:val="center"/>
          </w:tcPr>
          <w:p>
            <w:pPr>
              <w:spacing w:line="420" w:lineRule="exact"/>
              <w:jc w:val="center"/>
              <w:rPr>
                <w:rFonts w:ascii="宋体" w:hAnsi="宋体"/>
                <w:sz w:val="24"/>
              </w:rPr>
            </w:pPr>
            <w:r>
              <w:rPr>
                <w:rFonts w:hint="eastAsia" w:ascii="宋体" w:hAnsi="宋体"/>
                <w:sz w:val="24"/>
              </w:rPr>
              <w:t>比例</w:t>
            </w:r>
          </w:p>
        </w:tc>
        <w:tc>
          <w:tcPr>
            <w:tcW w:w="1135" w:type="dxa"/>
            <w:vAlign w:val="center"/>
          </w:tcPr>
          <w:p>
            <w:pPr>
              <w:spacing w:line="420" w:lineRule="exact"/>
              <w:jc w:val="center"/>
              <w:rPr>
                <w:rFonts w:ascii="宋体" w:hAnsi="宋体"/>
                <w:sz w:val="24"/>
              </w:rPr>
            </w:pPr>
            <w:r>
              <w:rPr>
                <w:rFonts w:hint="eastAsia" w:ascii="宋体" w:hAnsi="宋体"/>
                <w:sz w:val="24"/>
              </w:rPr>
              <w:t>1.28％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970" w:type="dxa"/>
            <w:vAlign w:val="center"/>
          </w:tcPr>
          <w:p>
            <w:pPr>
              <w:spacing w:line="420" w:lineRule="exact"/>
              <w:jc w:val="center"/>
              <w:rPr>
                <w:rFonts w:ascii="宋体" w:hAnsi="宋体"/>
                <w:sz w:val="24"/>
              </w:rPr>
            </w:pPr>
            <w:r>
              <w:rPr>
                <w:rFonts w:hint="eastAsia" w:ascii="宋体" w:hAnsi="宋体"/>
                <w:sz w:val="24"/>
              </w:rPr>
              <w:t>实际总概算算</w:t>
            </w:r>
          </w:p>
        </w:tc>
        <w:tc>
          <w:tcPr>
            <w:tcW w:w="1666" w:type="dxa"/>
            <w:vAlign w:val="center"/>
          </w:tcPr>
          <w:p>
            <w:pPr>
              <w:spacing w:line="420" w:lineRule="exact"/>
              <w:ind w:right="-92" w:rightChars="-44"/>
              <w:jc w:val="center"/>
              <w:rPr>
                <w:rFonts w:ascii="宋体" w:hAnsi="宋体"/>
                <w:sz w:val="24"/>
              </w:rPr>
            </w:pPr>
            <w:r>
              <w:rPr>
                <w:rFonts w:hint="eastAsia" w:ascii="宋体" w:hAnsi="宋体"/>
                <w:sz w:val="24"/>
              </w:rPr>
              <w:t>2500万元</w:t>
            </w:r>
          </w:p>
        </w:tc>
        <w:tc>
          <w:tcPr>
            <w:tcW w:w="1736" w:type="dxa"/>
            <w:gridSpan w:val="2"/>
            <w:vAlign w:val="center"/>
          </w:tcPr>
          <w:p>
            <w:pPr>
              <w:spacing w:line="420" w:lineRule="exact"/>
              <w:jc w:val="center"/>
              <w:rPr>
                <w:rFonts w:ascii="宋体" w:hAnsi="宋体"/>
                <w:sz w:val="24"/>
              </w:rPr>
            </w:pPr>
            <w:r>
              <w:rPr>
                <w:rFonts w:hint="eastAsia" w:ascii="宋体" w:hAnsi="宋体"/>
                <w:sz w:val="24"/>
              </w:rPr>
              <w:t>环保投资总概算</w:t>
            </w:r>
          </w:p>
        </w:tc>
        <w:tc>
          <w:tcPr>
            <w:tcW w:w="1371" w:type="dxa"/>
            <w:gridSpan w:val="2"/>
            <w:vAlign w:val="center"/>
          </w:tcPr>
          <w:p>
            <w:pPr>
              <w:spacing w:line="420" w:lineRule="exact"/>
              <w:ind w:right="-149" w:rightChars="-71"/>
              <w:jc w:val="center"/>
              <w:rPr>
                <w:rFonts w:ascii="宋体" w:hAnsi="宋体"/>
                <w:sz w:val="24"/>
              </w:rPr>
            </w:pPr>
            <w:r>
              <w:rPr>
                <w:rFonts w:hint="eastAsia" w:ascii="宋体" w:hAnsi="宋体"/>
                <w:sz w:val="24"/>
              </w:rPr>
              <w:t>100万元</w:t>
            </w:r>
          </w:p>
        </w:tc>
        <w:tc>
          <w:tcPr>
            <w:tcW w:w="644" w:type="dxa"/>
            <w:vAlign w:val="center"/>
          </w:tcPr>
          <w:p>
            <w:pPr>
              <w:spacing w:line="420" w:lineRule="exact"/>
              <w:jc w:val="center"/>
              <w:rPr>
                <w:rFonts w:ascii="宋体" w:hAnsi="宋体"/>
                <w:sz w:val="24"/>
              </w:rPr>
            </w:pPr>
            <w:r>
              <w:rPr>
                <w:rFonts w:hint="eastAsia" w:ascii="宋体" w:hAnsi="宋体"/>
                <w:sz w:val="24"/>
              </w:rPr>
              <w:t>比例</w:t>
            </w:r>
          </w:p>
        </w:tc>
        <w:tc>
          <w:tcPr>
            <w:tcW w:w="1135" w:type="dxa"/>
            <w:vAlign w:val="center"/>
          </w:tcPr>
          <w:p>
            <w:pPr>
              <w:spacing w:line="420" w:lineRule="exact"/>
              <w:jc w:val="center"/>
              <w:rPr>
                <w:rFonts w:ascii="宋体" w:hAnsi="宋体"/>
                <w:sz w:val="24"/>
              </w:rPr>
            </w:pPr>
            <w:r>
              <w:rPr>
                <w:rFonts w:hint="eastAsia" w:ascii="宋体" w:hAnsi="宋体"/>
                <w:sz w:val="24"/>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894" w:hRule="atLeast"/>
        </w:trPr>
        <w:tc>
          <w:tcPr>
            <w:tcW w:w="1970" w:type="dxa"/>
            <w:vAlign w:val="center"/>
          </w:tcPr>
          <w:p>
            <w:pPr>
              <w:spacing w:line="420" w:lineRule="exact"/>
              <w:jc w:val="center"/>
              <w:rPr>
                <w:rFonts w:ascii="宋体" w:hAnsi="宋体"/>
                <w:sz w:val="24"/>
              </w:rPr>
            </w:pPr>
            <w:r>
              <w:rPr>
                <w:rFonts w:hint="eastAsia" w:ascii="宋体" w:hAnsi="宋体"/>
                <w:sz w:val="24"/>
              </w:rPr>
              <w:t>验收监测依据</w:t>
            </w:r>
          </w:p>
        </w:tc>
        <w:tc>
          <w:tcPr>
            <w:tcW w:w="6552" w:type="dxa"/>
            <w:gridSpan w:val="7"/>
            <w:vAlign w:val="center"/>
          </w:tcPr>
          <w:p>
            <w:pPr>
              <w:spacing w:line="440" w:lineRule="exact"/>
              <w:rPr>
                <w:rFonts w:ascii="宋体" w:hAnsi="宋体"/>
                <w:sz w:val="24"/>
              </w:rPr>
            </w:pPr>
            <w:r>
              <w:rPr>
                <w:rFonts w:hint="eastAsia" w:ascii="宋体" w:hAnsi="宋体"/>
                <w:sz w:val="24"/>
              </w:rPr>
              <w:t>1、《中华人民共和国环境保护法》（2015年）；</w:t>
            </w:r>
          </w:p>
          <w:p>
            <w:pPr>
              <w:spacing w:line="440" w:lineRule="exact"/>
              <w:rPr>
                <w:rFonts w:ascii="宋体" w:hAnsi="宋体"/>
                <w:sz w:val="24"/>
              </w:rPr>
            </w:pPr>
            <w:r>
              <w:rPr>
                <w:rFonts w:hint="eastAsia" w:ascii="宋体" w:hAnsi="宋体"/>
                <w:sz w:val="24"/>
              </w:rPr>
              <w:t>2、《建设项目环境保护管理条例》(国务院令第253号，1998)；</w:t>
            </w:r>
          </w:p>
          <w:p>
            <w:pPr>
              <w:spacing w:line="440" w:lineRule="exact"/>
              <w:rPr>
                <w:rFonts w:ascii="宋体" w:hAnsi="宋体"/>
                <w:sz w:val="24"/>
              </w:rPr>
            </w:pPr>
            <w:r>
              <w:rPr>
                <w:rFonts w:hint="eastAsia" w:ascii="宋体" w:hAnsi="宋体"/>
                <w:sz w:val="24"/>
              </w:rPr>
              <w:t>3、《建设项目竣工环境保护验收管理办法》(国家环境保护总局〔2001〕第13号令)；</w:t>
            </w:r>
          </w:p>
          <w:p>
            <w:pPr>
              <w:spacing w:line="440" w:lineRule="exact"/>
              <w:rPr>
                <w:rFonts w:ascii="宋体" w:hAnsi="宋体"/>
                <w:sz w:val="24"/>
              </w:rPr>
            </w:pPr>
            <w:r>
              <w:rPr>
                <w:rFonts w:hint="eastAsia" w:ascii="宋体" w:hAnsi="宋体"/>
                <w:sz w:val="24"/>
              </w:rPr>
              <w:t>4、浙江省人民政府第288号令《浙江省建设项目环境保护管理办法》；</w:t>
            </w:r>
          </w:p>
          <w:p>
            <w:pPr>
              <w:spacing w:line="440" w:lineRule="exact"/>
              <w:rPr>
                <w:rFonts w:ascii="宋体" w:hAnsi="宋体"/>
                <w:sz w:val="24"/>
              </w:rPr>
            </w:pPr>
            <w:r>
              <w:rPr>
                <w:rFonts w:hint="eastAsia" w:ascii="宋体" w:hAnsi="宋体"/>
                <w:sz w:val="24"/>
              </w:rPr>
              <w:t>5、《关于建设项目环境保护设施竣工验收监测管理有关问题的通知》及附件《建设项目环境保护设施竣工验收监测技术要求(试行)》(国家环境保护总局环发〔2000〕38号)；</w:t>
            </w:r>
          </w:p>
          <w:p>
            <w:pPr>
              <w:spacing w:line="470" w:lineRule="exact"/>
              <w:rPr>
                <w:rFonts w:ascii="宋体" w:hAnsi="宋体"/>
                <w:sz w:val="24"/>
              </w:rPr>
            </w:pPr>
            <w:r>
              <w:rPr>
                <w:rFonts w:hint="eastAsia" w:ascii="宋体" w:hAnsi="宋体"/>
                <w:sz w:val="24"/>
              </w:rPr>
              <w:t>6、《浙江省环境保护厅建设项目竣工环境保护验收技术管理规定》（浙环发[2009]89号）；</w:t>
            </w:r>
          </w:p>
          <w:p>
            <w:pPr>
              <w:spacing w:line="470" w:lineRule="exact"/>
              <w:rPr>
                <w:rFonts w:ascii="宋体" w:hAnsi="宋体"/>
                <w:sz w:val="24"/>
              </w:rPr>
            </w:pPr>
            <w:r>
              <w:rPr>
                <w:rFonts w:hint="eastAsia" w:ascii="宋体" w:hAnsi="宋体"/>
                <w:sz w:val="24"/>
              </w:rPr>
              <w:t>7、《浙江省环境监测质量保证技术规定》第二版（试行）（浙江省环境监测中心）；</w:t>
            </w:r>
          </w:p>
          <w:p>
            <w:pPr>
              <w:spacing w:line="420" w:lineRule="exact"/>
              <w:rPr>
                <w:rFonts w:ascii="宋体" w:hAnsi="宋体"/>
                <w:position w:val="2"/>
                <w:sz w:val="24"/>
              </w:rPr>
            </w:pPr>
            <w:r>
              <w:rPr>
                <w:rFonts w:hint="eastAsia" w:ascii="宋体" w:hAnsi="宋体"/>
                <w:position w:val="2"/>
                <w:sz w:val="24"/>
              </w:rPr>
              <w:t>8、《丽水市福林汽车销售服务有限公司长城汽车福林4S店建设项目环境影响评价报告表》（丽水市环境科学研究所）；</w:t>
            </w:r>
          </w:p>
          <w:p>
            <w:pPr>
              <w:spacing w:line="420" w:lineRule="exact"/>
              <w:rPr>
                <w:rFonts w:ascii="宋体" w:hAnsi="宋体"/>
                <w:position w:val="2"/>
                <w:sz w:val="24"/>
              </w:rPr>
            </w:pPr>
            <w:r>
              <w:rPr>
                <w:rFonts w:hint="eastAsia" w:ascii="宋体" w:hAnsi="宋体"/>
                <w:position w:val="2"/>
                <w:sz w:val="24"/>
              </w:rPr>
              <w:t>9、丽水市环境保护局丽环建[2011]117号文《关于丽水市福林汽车销售服务有限公司长城汽车福林4S店建设项目环境影响报告表的审批意见》；</w:t>
            </w:r>
          </w:p>
          <w:p>
            <w:pPr>
              <w:snapToGrid w:val="0"/>
              <w:spacing w:line="420" w:lineRule="exact"/>
              <w:jc w:val="left"/>
              <w:rPr>
                <w:rFonts w:ascii="宋体" w:hAnsi="宋体"/>
                <w:sz w:val="24"/>
              </w:rPr>
            </w:pPr>
            <w:r>
              <w:rPr>
                <w:rFonts w:hint="eastAsia" w:ascii="宋体" w:hAnsi="宋体"/>
                <w:position w:val="2"/>
                <w:sz w:val="24"/>
              </w:rPr>
              <w:t>10、丽水市福林汽车销售服务有限公司竣工验收监测委托书。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50" w:hRule="atLeast"/>
        </w:trPr>
        <w:tc>
          <w:tcPr>
            <w:tcW w:w="1970" w:type="dxa"/>
            <w:vAlign w:val="center"/>
          </w:tcPr>
          <w:p>
            <w:pPr>
              <w:spacing w:line="420" w:lineRule="exact"/>
              <w:jc w:val="center"/>
              <w:rPr>
                <w:rFonts w:ascii="宋体" w:hAnsi="宋体"/>
                <w:sz w:val="24"/>
              </w:rPr>
            </w:pPr>
            <w:r>
              <w:rPr>
                <w:rFonts w:hint="eastAsia" w:ascii="宋体" w:hAnsi="宋体"/>
                <w:sz w:val="24"/>
              </w:rPr>
              <w:t>验收监测标准</w:t>
            </w:r>
          </w:p>
          <w:p>
            <w:pPr>
              <w:spacing w:line="420" w:lineRule="exact"/>
              <w:jc w:val="center"/>
              <w:rPr>
                <w:rFonts w:ascii="宋体" w:hAnsi="宋体"/>
                <w:sz w:val="24"/>
              </w:rPr>
            </w:pPr>
            <w:r>
              <w:rPr>
                <w:rFonts w:hint="eastAsia" w:ascii="宋体" w:hAnsi="宋体"/>
                <w:sz w:val="24"/>
              </w:rPr>
              <w:t>标号</w:t>
            </w:r>
          </w:p>
        </w:tc>
        <w:tc>
          <w:tcPr>
            <w:tcW w:w="6552" w:type="dxa"/>
            <w:gridSpan w:val="7"/>
            <w:vAlign w:val="center"/>
          </w:tcPr>
          <w:p>
            <w:pPr>
              <w:spacing w:line="470" w:lineRule="exact"/>
              <w:rPr>
                <w:rFonts w:ascii="宋体" w:hAnsi="宋体"/>
                <w:sz w:val="24"/>
              </w:rPr>
            </w:pPr>
            <w:r>
              <w:rPr>
                <w:rFonts w:hint="eastAsia" w:ascii="宋体" w:hAnsi="宋体"/>
                <w:sz w:val="24"/>
              </w:rPr>
              <w:t>1、《地表水环境质量标准》（GB3838-2002）；</w:t>
            </w:r>
          </w:p>
          <w:p>
            <w:pPr>
              <w:spacing w:line="470" w:lineRule="exact"/>
              <w:rPr>
                <w:rFonts w:ascii="宋体" w:hAnsi="宋体"/>
                <w:sz w:val="24"/>
              </w:rPr>
            </w:pPr>
            <w:r>
              <w:rPr>
                <w:rFonts w:hint="eastAsia" w:ascii="宋体" w:hAnsi="宋体"/>
                <w:sz w:val="24"/>
              </w:rPr>
              <w:t>2、《污水综合排放标准》（GB8978-1996）；</w:t>
            </w:r>
          </w:p>
          <w:p>
            <w:pPr>
              <w:spacing w:line="470" w:lineRule="exact"/>
              <w:rPr>
                <w:rFonts w:ascii="宋体" w:hAnsi="宋体"/>
                <w:sz w:val="24"/>
              </w:rPr>
            </w:pPr>
            <w:r>
              <w:rPr>
                <w:rFonts w:hint="eastAsia" w:ascii="宋体" w:hAnsi="宋体"/>
                <w:sz w:val="24"/>
              </w:rPr>
              <w:t>3、《浙江省工业企业氨氮、总磷污染物间接物排放标准》（DB33/887-2013）</w:t>
            </w:r>
          </w:p>
          <w:p>
            <w:pPr>
              <w:spacing w:line="470" w:lineRule="exact"/>
              <w:rPr>
                <w:rFonts w:ascii="宋体" w:hAnsi="宋体"/>
                <w:sz w:val="24"/>
              </w:rPr>
            </w:pPr>
            <w:r>
              <w:rPr>
                <w:rFonts w:hint="eastAsia" w:ascii="宋体" w:hAnsi="宋体"/>
                <w:sz w:val="24"/>
              </w:rPr>
              <w:t>4、《工业企业厂界环境噪声排放标准》（GB12348-2008）；</w:t>
            </w:r>
          </w:p>
          <w:p>
            <w:pPr>
              <w:spacing w:line="420" w:lineRule="exact"/>
              <w:rPr>
                <w:rFonts w:ascii="宋体" w:hAnsi="宋体"/>
                <w:sz w:val="24"/>
              </w:rPr>
            </w:pPr>
            <w:r>
              <w:rPr>
                <w:rFonts w:hint="eastAsia" w:ascii="宋体" w:hAnsi="宋体"/>
                <w:sz w:val="24"/>
              </w:rPr>
              <w:t>5、《大气污染物综合排放标准》</w:t>
            </w:r>
            <w:r>
              <w:rPr>
                <w:rFonts w:ascii="宋体" w:hAnsi="宋体"/>
                <w:sz w:val="24"/>
              </w:rPr>
              <w:t>(GB16</w:t>
            </w:r>
            <w:r>
              <w:rPr>
                <w:rFonts w:hint="eastAsia" w:ascii="宋体" w:hAnsi="宋体"/>
                <w:sz w:val="24"/>
              </w:rPr>
              <w:t>297</w:t>
            </w:r>
            <w:r>
              <w:rPr>
                <w:rFonts w:ascii="宋体" w:hAnsi="宋体"/>
                <w:sz w:val="24"/>
              </w:rPr>
              <w:t>-1996)</w:t>
            </w:r>
            <w:r>
              <w:rPr>
                <w:rFonts w:hint="eastAsia" w:ascii="宋体" w:hAnsi="宋体"/>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815" w:hRule="atLeast"/>
        </w:trPr>
        <w:tc>
          <w:tcPr>
            <w:tcW w:w="1970" w:type="dxa"/>
            <w:vAlign w:val="center"/>
          </w:tcPr>
          <w:p>
            <w:pPr>
              <w:spacing w:line="420" w:lineRule="exact"/>
              <w:jc w:val="center"/>
              <w:rPr>
                <w:rFonts w:ascii="宋体" w:hAnsi="宋体"/>
                <w:sz w:val="24"/>
              </w:rPr>
            </w:pPr>
            <w:r>
              <w:rPr>
                <w:rFonts w:hint="eastAsia" w:ascii="宋体" w:hAnsi="宋体"/>
                <w:sz w:val="24"/>
              </w:rPr>
              <w:t>验收监测标准</w:t>
            </w:r>
          </w:p>
          <w:p>
            <w:pPr>
              <w:spacing w:line="420" w:lineRule="exact"/>
              <w:jc w:val="center"/>
              <w:rPr>
                <w:rFonts w:ascii="宋体" w:hAnsi="宋体"/>
                <w:sz w:val="24"/>
              </w:rPr>
            </w:pPr>
            <w:r>
              <w:rPr>
                <w:rFonts w:hint="eastAsia" w:ascii="宋体" w:hAnsi="宋体"/>
                <w:sz w:val="24"/>
              </w:rPr>
              <w:t>级别</w:t>
            </w:r>
          </w:p>
        </w:tc>
        <w:tc>
          <w:tcPr>
            <w:tcW w:w="6552" w:type="dxa"/>
            <w:gridSpan w:val="7"/>
            <w:vAlign w:val="center"/>
          </w:tcPr>
          <w:p>
            <w:pPr>
              <w:spacing w:line="420" w:lineRule="exact"/>
              <w:rPr>
                <w:rFonts w:ascii="宋体" w:hAnsi="宋体"/>
                <w:sz w:val="24"/>
              </w:rPr>
            </w:pPr>
            <w:r>
              <w:rPr>
                <w:rFonts w:hint="eastAsia" w:ascii="宋体" w:hAnsi="宋体"/>
                <w:sz w:val="24"/>
              </w:rPr>
              <w:t>1、废水执行《污水综合排放标准》GB8979-1996中的三级标准;</w:t>
            </w:r>
          </w:p>
          <w:p>
            <w:pPr>
              <w:spacing w:line="420" w:lineRule="exact"/>
              <w:rPr>
                <w:rFonts w:ascii="宋体" w:hAnsi="宋体"/>
                <w:sz w:val="24"/>
              </w:rPr>
            </w:pPr>
            <w:r>
              <w:rPr>
                <w:rFonts w:hint="eastAsia" w:ascii="宋体" w:hAnsi="宋体"/>
                <w:sz w:val="24"/>
              </w:rPr>
              <w:t>2、废气排放执行《大气污染物综合排放标准》GB16297-1996中的二级标准；</w:t>
            </w:r>
          </w:p>
          <w:p>
            <w:pPr>
              <w:spacing w:line="420" w:lineRule="exact"/>
              <w:rPr>
                <w:rFonts w:ascii="宋体" w:hAnsi="宋体"/>
                <w:sz w:val="24"/>
              </w:rPr>
            </w:pPr>
            <w:r>
              <w:rPr>
                <w:rFonts w:hint="eastAsia" w:ascii="宋体" w:hAnsi="宋体"/>
                <w:sz w:val="24"/>
              </w:rPr>
              <w:t>3、厂界南侧、北侧执行《工业企业厂界环境噪声排放标准》GB12348-2008中的3类标准，东侧执行2类标准、西侧执行4类标准；</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表二</w:t>
      </w:r>
    </w:p>
    <w:tbl>
      <w:tblPr>
        <w:tblStyle w:val="9"/>
        <w:tblW w:w="900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0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153" w:hRule="atLeast"/>
        </w:trPr>
        <w:tc>
          <w:tcPr>
            <w:tcW w:w="9000" w:type="dxa"/>
          </w:tcPr>
          <w:p>
            <w:pPr>
              <w:spacing w:line="420" w:lineRule="exact"/>
              <w:rPr>
                <w:rFonts w:ascii="宋体" w:hAnsi="宋体"/>
                <w:sz w:val="24"/>
              </w:rPr>
            </w:pPr>
            <w:r>
              <w:rPr>
                <w:rFonts w:hint="eastAsia" w:ascii="宋体" w:hAnsi="宋体"/>
                <w:sz w:val="24"/>
              </w:rPr>
              <w:t>一、项目基本情况：</w:t>
            </w:r>
          </w:p>
          <w:p>
            <w:pPr>
              <w:spacing w:line="420" w:lineRule="exact"/>
              <w:ind w:firstLine="480"/>
              <w:rPr>
                <w:rFonts w:ascii="宋体" w:hAnsi="宋体"/>
                <w:sz w:val="24"/>
              </w:rPr>
            </w:pPr>
            <w:r>
              <w:rPr>
                <w:rFonts w:hint="eastAsia" w:ascii="宋体" w:hAnsi="宋体"/>
                <w:sz w:val="24"/>
              </w:rPr>
              <w:t>丽水市福林汽车销售服务有限公司位于丽水市水阁工业区南城汽车城C地块，总建筑面积5000m2，项目设有产品展示大厅、办公区、顾客休息区、厕所、汽车维修工厂、洗车区等主要的工作休息服务场所和零部件仓库，该4S店无地下停车库。年销售汽车约为680台次，修理约为22900台次。</w:t>
            </w:r>
          </w:p>
          <w:p>
            <w:pPr>
              <w:spacing w:line="460" w:lineRule="exact"/>
              <w:rPr>
                <w:rFonts w:ascii="宋体" w:hAnsi="宋体"/>
                <w:sz w:val="24"/>
              </w:rPr>
            </w:pPr>
            <w:r>
              <w:rPr>
                <w:rFonts w:hint="eastAsia" w:ascii="宋体" w:hAnsi="宋体"/>
                <w:sz w:val="24"/>
              </w:rPr>
              <w:t>二、主要设备投资情况:</w:t>
            </w:r>
          </w:p>
          <w:tbl>
            <w:tblPr>
              <w:tblStyle w:val="9"/>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2356"/>
              <w:gridCol w:w="992"/>
              <w:gridCol w:w="862"/>
              <w:gridCol w:w="23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299"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原环评中设备情况</w:t>
                  </w:r>
                </w:p>
              </w:tc>
              <w:tc>
                <w:tcPr>
                  <w:tcW w:w="4228"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实际生产中设备投入情况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序号</w:t>
                  </w:r>
                </w:p>
              </w:tc>
              <w:tc>
                <w:tcPr>
                  <w:tcW w:w="235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设备名称</w:t>
                  </w:r>
                </w:p>
              </w:tc>
              <w:tc>
                <w:tcPr>
                  <w:tcW w:w="99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数量（台）</w:t>
                  </w:r>
                </w:p>
              </w:tc>
              <w:tc>
                <w:tcPr>
                  <w:tcW w:w="86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序号</w:t>
                  </w:r>
                </w:p>
              </w:tc>
              <w:tc>
                <w:tcPr>
                  <w:tcW w:w="233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设备名称</w:t>
                  </w:r>
                </w:p>
              </w:tc>
              <w:tc>
                <w:tcPr>
                  <w:tcW w:w="103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sz w:val="24"/>
                    </w:rPr>
                  </w:pPr>
                  <w:r>
                    <w:rPr>
                      <w:rFonts w:hint="eastAsia" w:ascii="宋体" w:hAnsi="宋体"/>
                      <w:sz w:val="24"/>
                    </w:rPr>
                    <w:t>数量（台）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尾气检测仪</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尾气检测仪</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2</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拆装轮胎机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2</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拆装轮胎机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3</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轮胎动平衡机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3</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轮胎动平衡机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4</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四柱举升机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4</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四柱举升机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5</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两柱举升机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8</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5</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两柱举升机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6</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四轮定位仪</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6</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四轮定位仪</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7</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气泵</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7</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气泵</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8</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大梁校正仪</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8</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大梁校正仪</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9</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电脑检测仪</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2</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9</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电脑检测仪</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10</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二氧化碳保护焊</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10</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二氧化碳保护焊</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11</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车身修复机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11</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车身修复机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12</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剪式举升机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12</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剪式举升机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13</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烤漆房</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13</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烤漆房</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14</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喷油嘴清洗机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14</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喷油嘴清洗机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15</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抛光机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15</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抛光机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16</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车辆清洗机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16</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车辆清洗机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17</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箱波清洗机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ascii="宋体" w:hAnsi="宋体"/>
                      <w:szCs w:val="21"/>
                    </w:rPr>
                    <w:t>17</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箱波清洗机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18</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磨光机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18</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磨光机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19</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切割机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19</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切割机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20</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台式转机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20</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台式转机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21</w:t>
                  </w:r>
                </w:p>
              </w:tc>
              <w:tc>
                <w:tcPr>
                  <w:tcW w:w="23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砂轮机</w:t>
                  </w:r>
                </w:p>
              </w:tc>
              <w:tc>
                <w:tcPr>
                  <w:tcW w:w="99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c>
                <w:tcPr>
                  <w:tcW w:w="86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21</w:t>
                  </w:r>
                </w:p>
              </w:tc>
              <w:tc>
                <w:tcPr>
                  <w:tcW w:w="23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砂轮机</w:t>
                  </w:r>
                </w:p>
              </w:tc>
              <w:tc>
                <w:tcPr>
                  <w:tcW w:w="103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1</w:t>
                  </w:r>
                </w:p>
              </w:tc>
            </w:tr>
          </w:tbl>
          <w:p>
            <w:pPr>
              <w:spacing w:line="420" w:lineRule="exact"/>
              <w:rPr>
                <w:rFonts w:ascii="宋体" w:hAnsi="宋体"/>
                <w:b/>
                <w:sz w:val="24"/>
              </w:rPr>
            </w:pPr>
          </w:p>
          <w:p>
            <w:pPr>
              <w:spacing w:line="420" w:lineRule="exact"/>
              <w:rPr>
                <w:rFonts w:ascii="宋体" w:hAnsi="宋体"/>
                <w:b/>
                <w:sz w:val="24"/>
              </w:rPr>
            </w:pPr>
          </w:p>
          <w:p>
            <w:pPr>
              <w:spacing w:line="420" w:lineRule="exact"/>
              <w:rPr>
                <w:rFonts w:ascii="宋体" w:hAnsi="宋体"/>
                <w:sz w:val="24"/>
              </w:rPr>
            </w:pPr>
          </w:p>
          <w:p>
            <w:pPr>
              <w:spacing w:line="420" w:lineRule="exact"/>
              <w:rPr>
                <w:rFonts w:ascii="宋体" w:hAnsi="宋体"/>
                <w:sz w:val="24"/>
              </w:rPr>
            </w:pPr>
            <w:r>
              <w:rPr>
                <w:rFonts w:hint="eastAsia" w:ascii="宋体" w:hAnsi="宋体"/>
                <w:sz w:val="24"/>
              </w:rPr>
              <w:t>三、主要原辅材料消耗情况</w:t>
            </w:r>
          </w:p>
          <w:tbl>
            <w:tblPr>
              <w:tblStyle w:val="9"/>
              <w:tblW w:w="8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340"/>
              <w:gridCol w:w="1256"/>
              <w:gridCol w:w="904"/>
              <w:gridCol w:w="2160"/>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83" w:type="dxa"/>
                  <w:gridSpan w:val="3"/>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原环评中原材料消耗情况</w:t>
                  </w:r>
                </w:p>
              </w:tc>
              <w:tc>
                <w:tcPr>
                  <w:tcW w:w="4386" w:type="dxa"/>
                  <w:gridSpan w:val="3"/>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实际生产中原材料消耗情况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787"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序号</w:t>
                  </w:r>
                </w:p>
              </w:tc>
              <w:tc>
                <w:tcPr>
                  <w:tcW w:w="2340"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原料名称</w:t>
                  </w:r>
                </w:p>
              </w:tc>
              <w:tc>
                <w:tcPr>
                  <w:tcW w:w="1256"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数量</w:t>
                  </w:r>
                </w:p>
              </w:tc>
              <w:tc>
                <w:tcPr>
                  <w:tcW w:w="904"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序号</w:t>
                  </w:r>
                </w:p>
              </w:tc>
              <w:tc>
                <w:tcPr>
                  <w:tcW w:w="2160"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原料名称</w:t>
                  </w:r>
                </w:p>
              </w:tc>
              <w:tc>
                <w:tcPr>
                  <w:tcW w:w="1322" w:type="dxa"/>
                  <w:tcBorders>
                    <w:top w:val="single" w:color="auto" w:sz="4" w:space="0"/>
                    <w:left w:val="single" w:color="auto" w:sz="4" w:space="0"/>
                    <w:bottom w:val="single" w:color="auto" w:sz="4" w:space="0"/>
                    <w:right w:val="single" w:color="auto" w:sz="4" w:space="0"/>
                  </w:tcBorders>
                </w:tcPr>
                <w:p>
                  <w:pPr>
                    <w:spacing w:line="420" w:lineRule="exact"/>
                    <w:ind w:firstLine="360" w:firstLineChars="150"/>
                    <w:jc w:val="center"/>
                    <w:rPr>
                      <w:rFonts w:ascii="宋体" w:hAnsi="宋体"/>
                      <w:sz w:val="24"/>
                    </w:rPr>
                  </w:pPr>
                  <w:r>
                    <w:rPr>
                      <w:rFonts w:hint="eastAsia" w:ascii="宋体" w:hAnsi="宋体"/>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87"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ascii="宋体" w:hAnsi="宋体"/>
                      <w:sz w:val="24"/>
                    </w:rPr>
                    <w:t>1</w:t>
                  </w:r>
                </w:p>
              </w:tc>
              <w:tc>
                <w:tcPr>
                  <w:tcW w:w="23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油漆</w:t>
                  </w:r>
                </w:p>
              </w:tc>
              <w:tc>
                <w:tcPr>
                  <w:tcW w:w="12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1吨/年</w:t>
                  </w:r>
                </w:p>
              </w:tc>
              <w:tc>
                <w:tcPr>
                  <w:tcW w:w="904"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ascii="宋体" w:hAnsi="宋体"/>
                      <w:sz w:val="24"/>
                    </w:rPr>
                    <w:t>1</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油漆</w:t>
                  </w:r>
                </w:p>
              </w:tc>
              <w:tc>
                <w:tcPr>
                  <w:tcW w:w="132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0.2吨/年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87"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ascii="宋体" w:hAnsi="宋体"/>
                      <w:sz w:val="24"/>
                    </w:rPr>
                    <w:t>2</w:t>
                  </w:r>
                </w:p>
              </w:tc>
              <w:tc>
                <w:tcPr>
                  <w:tcW w:w="23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机油</w:t>
                  </w:r>
                </w:p>
              </w:tc>
              <w:tc>
                <w:tcPr>
                  <w:tcW w:w="12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5吨/年</w:t>
                  </w:r>
                </w:p>
              </w:tc>
              <w:tc>
                <w:tcPr>
                  <w:tcW w:w="904"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ascii="宋体" w:hAnsi="宋体"/>
                      <w:sz w:val="24"/>
                    </w:rPr>
                    <w:t>2</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机油</w:t>
                  </w:r>
                </w:p>
              </w:tc>
              <w:tc>
                <w:tcPr>
                  <w:tcW w:w="132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15吨/年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87"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ascii="宋体" w:hAnsi="宋体"/>
                      <w:sz w:val="24"/>
                    </w:rPr>
                    <w:t>3</w:t>
                  </w:r>
                </w:p>
              </w:tc>
              <w:tc>
                <w:tcPr>
                  <w:tcW w:w="23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零配件</w:t>
                  </w:r>
                </w:p>
              </w:tc>
              <w:tc>
                <w:tcPr>
                  <w:tcW w:w="125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50吨/年</w:t>
                  </w:r>
                </w:p>
              </w:tc>
              <w:tc>
                <w:tcPr>
                  <w:tcW w:w="904"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ascii="宋体" w:hAnsi="宋体"/>
                      <w:sz w:val="24"/>
                    </w:rPr>
                    <w:t>3</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零配件</w:t>
                  </w:r>
                </w:p>
              </w:tc>
              <w:tc>
                <w:tcPr>
                  <w:tcW w:w="132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szCs w:val="21"/>
                    </w:rPr>
                  </w:pPr>
                  <w:r>
                    <w:rPr>
                      <w:rFonts w:hint="eastAsia" w:ascii="宋体" w:hAnsi="宋体"/>
                      <w:szCs w:val="21"/>
                    </w:rPr>
                    <w:t>2吨/年</w:t>
                  </w:r>
                </w:p>
              </w:tc>
            </w:tr>
          </w:tbl>
          <w:p>
            <w:pPr>
              <w:spacing w:line="420" w:lineRule="exact"/>
              <w:rPr>
                <w:rFonts w:ascii="宋体" w:hAnsi="宋体"/>
                <w:sz w:val="24"/>
              </w:rPr>
            </w:pPr>
            <w:r>
              <w:rPr>
                <w:rFonts w:hint="eastAsia" w:ascii="宋体" w:hAnsi="宋体"/>
                <w:sz w:val="24"/>
              </w:rPr>
              <w:t>四、环保设施落实情况对照表</w:t>
            </w:r>
          </w:p>
          <w:tbl>
            <w:tblPr>
              <w:tblStyle w:val="9"/>
              <w:tblW w:w="87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532"/>
              <w:gridCol w:w="3314"/>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项目</w:t>
                  </w:r>
                </w:p>
              </w:tc>
              <w:tc>
                <w:tcPr>
                  <w:tcW w:w="1532"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排放源</w:t>
                  </w:r>
                </w:p>
              </w:tc>
              <w:tc>
                <w:tcPr>
                  <w:tcW w:w="331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环评要求</w:t>
                  </w:r>
                </w:p>
              </w:tc>
              <w:tc>
                <w:tcPr>
                  <w:tcW w:w="30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实际措施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pPr>
                    <w:spacing w:line="400" w:lineRule="exact"/>
                    <w:ind w:left="105" w:hanging="105" w:hangingChars="50"/>
                    <w:rPr>
                      <w:rFonts w:ascii="宋体" w:hAnsi="宋体"/>
                      <w:szCs w:val="21"/>
                    </w:rPr>
                  </w:pPr>
                  <w:r>
                    <w:rPr>
                      <w:rFonts w:hint="eastAsia" w:ascii="宋体" w:hAnsi="宋体"/>
                      <w:szCs w:val="21"/>
                    </w:rPr>
                    <w:t xml:space="preserve"> </w:t>
                  </w:r>
                </w:p>
                <w:p>
                  <w:pPr>
                    <w:spacing w:line="400" w:lineRule="exact"/>
                    <w:ind w:left="105" w:hanging="105" w:hangingChars="50"/>
                    <w:rPr>
                      <w:rFonts w:ascii="宋体" w:hAnsi="宋体"/>
                      <w:szCs w:val="21"/>
                    </w:rPr>
                  </w:pPr>
                </w:p>
                <w:p>
                  <w:pPr>
                    <w:spacing w:line="400" w:lineRule="exact"/>
                    <w:ind w:left="105" w:hanging="105" w:hangingChars="50"/>
                    <w:rPr>
                      <w:rFonts w:ascii="宋体" w:hAnsi="宋体"/>
                      <w:szCs w:val="21"/>
                    </w:rPr>
                  </w:pPr>
                  <w:r>
                    <w:rPr>
                      <w:rFonts w:hint="eastAsia" w:ascii="宋体" w:hAnsi="宋体"/>
                      <w:szCs w:val="21"/>
                    </w:rPr>
                    <w:t>废水</w:t>
                  </w:r>
                </w:p>
              </w:tc>
              <w:tc>
                <w:tcPr>
                  <w:tcW w:w="1532"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生产、生活废水</w:t>
                  </w:r>
                </w:p>
              </w:tc>
              <w:tc>
                <w:tcPr>
                  <w:tcW w:w="3314"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r>
                    <w:rPr>
                      <w:rFonts w:hint="eastAsia" w:ascii="宋体" w:hAnsi="宋体"/>
                      <w:szCs w:val="21"/>
                    </w:rPr>
                    <w:t>经化粪池、隔油池处理后，达《污水综合排放标准》）GB8979-1996）中三级标准后纳入工业区污水管网，进入水阁污水处理厂处理</w:t>
                  </w:r>
                </w:p>
              </w:tc>
              <w:tc>
                <w:tcPr>
                  <w:tcW w:w="3060"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r>
                    <w:rPr>
                      <w:rFonts w:hint="eastAsia" w:ascii="宋体" w:hAnsi="宋体"/>
                      <w:szCs w:val="21"/>
                    </w:rPr>
                    <w:t>废水</w:t>
                  </w:r>
                  <w:r>
                    <w:rPr>
                      <w:rFonts w:hint="eastAsia" w:ascii="宋体" w:hAnsi="宋体"/>
                      <w:color w:val="000000"/>
                      <w:szCs w:val="21"/>
                    </w:rPr>
                    <w:t>经隔油池、化粪池处理后，达《污水综合排放标准》）GB8979-1996）</w:t>
                  </w:r>
                  <w:r>
                    <w:rPr>
                      <w:rFonts w:hint="eastAsia" w:ascii="宋体" w:hAnsi="宋体"/>
                      <w:szCs w:val="21"/>
                    </w:rPr>
                    <w:t>中三级标准后纳入工业区污水管网，进入水阁污水处理厂处理后排放。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801"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szCs w:val="21"/>
                    </w:rPr>
                  </w:pPr>
                </w:p>
                <w:p>
                  <w:pPr>
                    <w:spacing w:line="400" w:lineRule="exact"/>
                    <w:rPr>
                      <w:rFonts w:ascii="宋体" w:hAnsi="宋体"/>
                      <w:szCs w:val="21"/>
                    </w:rPr>
                  </w:pPr>
                  <w:r>
                    <w:rPr>
                      <w:rFonts w:hint="eastAsia" w:ascii="宋体" w:hAnsi="宋体"/>
                      <w:szCs w:val="21"/>
                    </w:rPr>
                    <w:t>废气</w:t>
                  </w:r>
                </w:p>
              </w:tc>
              <w:tc>
                <w:tcPr>
                  <w:tcW w:w="1532"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喷漆房</w:t>
                  </w:r>
                </w:p>
              </w:tc>
              <w:tc>
                <w:tcPr>
                  <w:tcW w:w="331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color w:val="FF0000"/>
                      <w:szCs w:val="21"/>
                    </w:rPr>
                  </w:pPr>
                </w:p>
                <w:p>
                  <w:pPr>
                    <w:spacing w:line="400" w:lineRule="exact"/>
                    <w:jc w:val="center"/>
                    <w:rPr>
                      <w:rFonts w:ascii="宋体" w:hAnsi="宋体"/>
                      <w:szCs w:val="21"/>
                    </w:rPr>
                  </w:pPr>
                  <w:r>
                    <w:rPr>
                      <w:rFonts w:hint="eastAsia" w:ascii="宋体" w:hAnsi="宋体"/>
                      <w:szCs w:val="21"/>
                    </w:rPr>
                    <w:t>经处理装置处理达标后高空排放</w:t>
                  </w:r>
                </w:p>
              </w:tc>
              <w:tc>
                <w:tcPr>
                  <w:tcW w:w="30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color w:val="FF0000"/>
                      <w:szCs w:val="21"/>
                    </w:rPr>
                  </w:pPr>
                  <w:r>
                    <w:rPr>
                      <w:rFonts w:hint="eastAsia" w:ascii="宋体" w:hAnsi="宋体"/>
                      <w:color w:val="000000"/>
                      <w:szCs w:val="21"/>
                    </w:rPr>
                    <w:t>安装了专业的烤漆房废气处理装置，处理后高空排放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restart"/>
                  <w:tcBorders>
                    <w:top w:val="single" w:color="auto" w:sz="4" w:space="0"/>
                    <w:left w:val="single" w:color="auto" w:sz="4" w:space="0"/>
                    <w:right w:val="single" w:color="auto" w:sz="4" w:space="0"/>
                  </w:tcBorders>
                </w:tcPr>
                <w:p>
                  <w:pPr>
                    <w:spacing w:line="400" w:lineRule="exact"/>
                    <w:jc w:val="center"/>
                    <w:rPr>
                      <w:rFonts w:ascii="宋体" w:hAnsi="宋体"/>
                      <w:szCs w:val="21"/>
                    </w:rPr>
                  </w:pPr>
                </w:p>
                <w:p>
                  <w:pPr>
                    <w:spacing w:line="400" w:lineRule="exact"/>
                    <w:jc w:val="center"/>
                    <w:rPr>
                      <w:rFonts w:ascii="宋体" w:hAnsi="宋体"/>
                      <w:szCs w:val="21"/>
                    </w:rPr>
                  </w:pPr>
                </w:p>
                <w:p>
                  <w:pPr>
                    <w:spacing w:line="400" w:lineRule="exact"/>
                    <w:jc w:val="center"/>
                    <w:rPr>
                      <w:rFonts w:ascii="宋体" w:hAnsi="宋体"/>
                      <w:szCs w:val="21"/>
                    </w:rPr>
                  </w:pPr>
                </w:p>
                <w:p>
                  <w:pPr>
                    <w:spacing w:line="400" w:lineRule="exact"/>
                    <w:jc w:val="center"/>
                    <w:rPr>
                      <w:rFonts w:ascii="宋体" w:hAnsi="宋体"/>
                      <w:szCs w:val="21"/>
                    </w:rPr>
                  </w:pPr>
                </w:p>
                <w:p>
                  <w:pPr>
                    <w:spacing w:line="400" w:lineRule="exact"/>
                    <w:jc w:val="center"/>
                    <w:rPr>
                      <w:rFonts w:ascii="宋体" w:hAnsi="宋体"/>
                      <w:szCs w:val="21"/>
                    </w:rPr>
                  </w:pPr>
                  <w:r>
                    <w:rPr>
                      <w:rFonts w:hint="eastAsia" w:ascii="宋体" w:hAnsi="宋体"/>
                      <w:szCs w:val="21"/>
                    </w:rPr>
                    <w:t>固体废 物</w:t>
                  </w:r>
                </w:p>
              </w:tc>
              <w:tc>
                <w:tcPr>
                  <w:tcW w:w="1532"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Cs w:val="21"/>
                    </w:rPr>
                  </w:pPr>
                  <w:r>
                    <w:rPr>
                      <w:rFonts w:hint="eastAsia" w:ascii="宋体" w:hAnsi="宋体"/>
                      <w:szCs w:val="21"/>
                    </w:rPr>
                    <w:t>生活垃圾</w:t>
                  </w:r>
                </w:p>
              </w:tc>
              <w:tc>
                <w:tcPr>
                  <w:tcW w:w="331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Cs w:val="21"/>
                    </w:rPr>
                  </w:pPr>
                  <w:r>
                    <w:rPr>
                      <w:rFonts w:hint="eastAsia" w:ascii="宋体" w:hAnsi="宋体"/>
                      <w:szCs w:val="21"/>
                    </w:rPr>
                    <w:t>由环卫部门统一处理</w:t>
                  </w:r>
                </w:p>
              </w:tc>
              <w:tc>
                <w:tcPr>
                  <w:tcW w:w="30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由环卫部门统一处理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Borders>
                    <w:left w:val="single" w:color="auto" w:sz="4" w:space="0"/>
                    <w:right w:val="single" w:color="auto" w:sz="4" w:space="0"/>
                  </w:tcBorders>
                  <w:vAlign w:val="center"/>
                </w:tcPr>
                <w:p>
                  <w:pPr>
                    <w:widowControl/>
                    <w:jc w:val="left"/>
                    <w:rPr>
                      <w:rFonts w:ascii="宋体" w:hAnsi="宋体"/>
                      <w:szCs w:val="21"/>
                    </w:rPr>
                  </w:pPr>
                </w:p>
              </w:tc>
              <w:tc>
                <w:tcPr>
                  <w:tcW w:w="1532"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Cs w:val="21"/>
                    </w:rPr>
                  </w:pPr>
                  <w:r>
                    <w:rPr>
                      <w:rFonts w:hint="eastAsia" w:ascii="宋体" w:hAnsi="宋体"/>
                      <w:szCs w:val="21"/>
                    </w:rPr>
                    <w:t>废旧零部件</w:t>
                  </w:r>
                </w:p>
              </w:tc>
              <w:tc>
                <w:tcPr>
                  <w:tcW w:w="3314"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Cs w:val="21"/>
                    </w:rPr>
                  </w:pPr>
                  <w:r>
                    <w:rPr>
                      <w:rFonts w:hint="eastAsia" w:ascii="宋体" w:hAnsi="宋体"/>
                      <w:szCs w:val="21"/>
                    </w:rPr>
                    <w:t>收集后出售</w:t>
                  </w:r>
                </w:p>
              </w:tc>
              <w:tc>
                <w:tcPr>
                  <w:tcW w:w="30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回收出售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Borders>
                    <w:left w:val="single" w:color="auto" w:sz="4" w:space="0"/>
                    <w:right w:val="single" w:color="auto" w:sz="4" w:space="0"/>
                  </w:tcBorders>
                  <w:vAlign w:val="center"/>
                </w:tcPr>
                <w:p>
                  <w:pPr>
                    <w:widowControl/>
                    <w:jc w:val="left"/>
                    <w:rPr>
                      <w:rFonts w:ascii="宋体" w:hAnsi="宋体"/>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废机油</w:t>
                  </w:r>
                </w:p>
              </w:tc>
              <w:tc>
                <w:tcPr>
                  <w:tcW w:w="33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集中收集，委托有资质单位安全处理</w:t>
                  </w:r>
                </w:p>
              </w:tc>
              <w:tc>
                <w:tcPr>
                  <w:tcW w:w="30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回收暂存，委托有资质单位处置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Borders>
                    <w:left w:val="single" w:color="auto" w:sz="4" w:space="0"/>
                    <w:right w:val="single" w:color="auto" w:sz="4" w:space="0"/>
                  </w:tcBorders>
                  <w:vAlign w:val="center"/>
                </w:tcPr>
                <w:p>
                  <w:pPr>
                    <w:widowControl/>
                    <w:jc w:val="left"/>
                    <w:rPr>
                      <w:rFonts w:ascii="宋体" w:hAnsi="宋体"/>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废电池</w:t>
                  </w:r>
                </w:p>
              </w:tc>
              <w:tc>
                <w:tcPr>
                  <w:tcW w:w="33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集中收集，委托有资质单位安全处理</w:t>
                  </w:r>
                </w:p>
              </w:tc>
              <w:tc>
                <w:tcPr>
                  <w:tcW w:w="30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回收暂存，委托有资质单位处置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Borders>
                    <w:left w:val="single" w:color="auto" w:sz="4" w:space="0"/>
                    <w:right w:val="single" w:color="auto" w:sz="4" w:space="0"/>
                  </w:tcBorders>
                  <w:vAlign w:val="center"/>
                </w:tcPr>
                <w:p>
                  <w:pPr>
                    <w:widowControl/>
                    <w:jc w:val="left"/>
                    <w:rPr>
                      <w:rFonts w:ascii="宋体" w:hAnsi="宋体"/>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费过滤棉</w:t>
                  </w:r>
                </w:p>
              </w:tc>
              <w:tc>
                <w:tcPr>
                  <w:tcW w:w="33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有烤漆房生产商定期回收更换</w:t>
                  </w:r>
                </w:p>
              </w:tc>
              <w:tc>
                <w:tcPr>
                  <w:tcW w:w="30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集中收集暂存（未处置）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01" w:type="dxa"/>
                  <w:vMerge w:val="continue"/>
                  <w:tcBorders>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153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废漆桶</w:t>
                  </w:r>
                </w:p>
              </w:tc>
              <w:tc>
                <w:tcPr>
                  <w:tcW w:w="331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集中收集，委托有资质单位安全处理</w:t>
                  </w:r>
                </w:p>
              </w:tc>
              <w:tc>
                <w:tcPr>
                  <w:tcW w:w="30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集中收集暂存（未处置）</w:t>
                  </w:r>
                </w:p>
              </w:tc>
            </w:tr>
          </w:tbl>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p>
          <w:p>
            <w:pPr>
              <w:spacing w:line="420" w:lineRule="exact"/>
              <w:rPr>
                <w:rFonts w:ascii="宋体" w:hAnsi="宋体"/>
                <w:sz w:val="24"/>
              </w:rPr>
            </w:pPr>
            <w:r>
              <w:rPr>
                <w:rFonts w:hint="eastAsia" w:ascii="宋体" w:hAnsi="宋体"/>
                <w:sz w:val="24"/>
              </w:rPr>
              <w:t>五、主要生产工艺及污染物产出流程（附示意图）：</w:t>
            </w:r>
          </w:p>
          <w:p>
            <w:pPr>
              <w:rPr>
                <w:rFonts w:ascii="宋体" w:hAnsi="宋体"/>
                <w:sz w:val="24"/>
              </w:rPr>
            </w:pPr>
          </w:p>
          <w:p>
            <w:pPr>
              <w:rPr>
                <w:rFonts w:ascii="宋体" w:hAnsi="宋体"/>
                <w:sz w:val="24"/>
              </w:rPr>
            </w:pPr>
            <w:r>
              <w:rPr>
                <w:rFonts w:hint="eastAsia" w:ascii="宋体" w:hAnsi="宋体"/>
                <w:sz w:val="24"/>
              </w:rPr>
              <w:t>生产工艺及污染物排放节点：</w:t>
            </w:r>
          </w:p>
          <w:p>
            <w:pPr>
              <w:rPr>
                <w:rFonts w:ascii="宋体" w:hAnsi="宋体"/>
                <w:sz w:val="24"/>
              </w:rPr>
            </w:pPr>
          </w:p>
          <w:p>
            <w:pPr>
              <w:jc w:val="center"/>
              <w:rPr>
                <w:rFonts w:ascii="宋体" w:hAnsi="宋体"/>
                <w:sz w:val="24"/>
              </w:rPr>
            </w:pPr>
            <w:r>
              <w:rPr>
                <w:rFonts w:ascii="宋体" w:hAnsi="宋体"/>
                <w:sz w:val="24"/>
              </w:rPr>
              <w:object>
                <v:shape id="_x0000_i1025" o:spt="75" type="#_x0000_t75" style="height:219.55pt;width:412.9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pacing w:line="360" w:lineRule="auto"/>
              <w:rPr>
                <w:rFonts w:ascii="宋体" w:hAnsi="宋体"/>
                <w:sz w:val="24"/>
              </w:rPr>
            </w:pPr>
            <w:r>
              <w:rPr>
                <w:rFonts w:hint="eastAsia" w:ascii="宋体" w:hAnsi="宋体"/>
                <w:sz w:val="24"/>
              </w:rPr>
              <w:t>工艺流程说明：喷漆房通过进风口送风，经过初级过滤棉过滤空气，再由送风机把干净的空气送达热能转换器进行加热，加热装置的热能来自柴油喷雾的燃烧，这一过程中放出二氧化碳，经过加热后的空气进入静压室，输出稳定气流的热空气，它们经过二级过滤棉后送达喷漆室对喷漆进行烘烤，烘烤过程中产生的有机废气经过地网过滤系统而使其被吸收。</w:t>
            </w:r>
          </w:p>
        </w:tc>
      </w:tr>
    </w:tbl>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表三</w:t>
      </w:r>
    </w:p>
    <w:tbl>
      <w:tblPr>
        <w:tblStyle w:val="9"/>
        <w:tblW w:w="9000"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3153" w:hRule="atLeast"/>
        </w:trPr>
        <w:tc>
          <w:tcPr>
            <w:tcW w:w="9000" w:type="dxa"/>
          </w:tcPr>
          <w:p>
            <w:pPr>
              <w:spacing w:line="360" w:lineRule="auto"/>
              <w:rPr>
                <w:rFonts w:ascii="宋体" w:hAnsi="宋体"/>
                <w:sz w:val="24"/>
              </w:rPr>
            </w:pPr>
            <w:r>
              <w:rPr>
                <w:rFonts w:hint="eastAsia" w:ascii="宋体" w:hAnsi="宋体"/>
                <w:sz w:val="24"/>
              </w:rPr>
              <w:t>六、主要污染源、污染物处理和排放流程（附示意图：标出废水、废气监测点位）：</w:t>
            </w:r>
          </w:p>
          <w:p>
            <w:pPr>
              <w:spacing w:line="360" w:lineRule="auto"/>
              <w:rPr>
                <w:rFonts w:ascii="宋体" w:hAnsi="宋体"/>
                <w:sz w:val="24"/>
              </w:rPr>
            </w:pPr>
          </w:p>
          <w:p>
            <w:pPr>
              <w:spacing w:line="360" w:lineRule="auto"/>
              <w:jc w:val="center"/>
              <w:rPr>
                <w:rFonts w:ascii="宋体" w:hAnsi="宋体"/>
              </w:rPr>
            </w:pPr>
            <w:r>
              <w:rPr>
                <w:rFonts w:ascii="宋体" w:hAnsi="宋体"/>
              </w:rPr>
              <w:object>
                <v:shape id="_x0000_i1026" o:spt="75" type="#_x0000_t75" style="height:115.05pt;width:372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spacing w:line="360" w:lineRule="auto"/>
              <w:jc w:val="center"/>
              <w:rPr>
                <w:rFonts w:ascii="宋体" w:hAnsi="宋体"/>
              </w:rPr>
            </w:pPr>
          </w:p>
          <w:p>
            <w:pPr>
              <w:spacing w:line="360" w:lineRule="auto"/>
              <w:jc w:val="center"/>
              <w:rPr>
                <w:rFonts w:ascii="宋体" w:hAnsi="宋体"/>
                <w:sz w:val="24"/>
              </w:rPr>
            </w:pPr>
            <w:r>
              <w:rPr>
                <w:rFonts w:ascii="宋体" w:hAnsi="宋体"/>
              </w:rPr>
              <w:object>
                <v:shape id="_x0000_i1027" o:spt="75" type="#_x0000_t75" style="height:108pt;width:381.9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tc>
      </w:tr>
    </w:tbl>
    <w:p>
      <w:pPr>
        <w:rPr>
          <w:rFonts w:ascii="宋体" w:hAnsi="宋体"/>
          <w:sz w:val="24"/>
        </w:rPr>
        <w:sectPr>
          <w:footerReference r:id="rId3" w:type="default"/>
          <w:pgSz w:w="11906" w:h="16838"/>
          <w:pgMar w:top="1440" w:right="1800" w:bottom="1440" w:left="1800" w:header="851" w:footer="992" w:gutter="0"/>
          <w:pgNumType w:start="1"/>
          <w:cols w:space="720" w:num="1"/>
          <w:docGrid w:type="lines" w:linePitch="312" w:charSpace="0"/>
        </w:sectPr>
      </w:pPr>
    </w:p>
    <w:p>
      <w:pPr>
        <w:rPr>
          <w:rFonts w:ascii="宋体" w:hAnsi="宋体"/>
          <w:sz w:val="24"/>
        </w:rPr>
      </w:pPr>
      <w:r>
        <w:rPr>
          <w:rFonts w:hint="eastAsia" w:ascii="宋体" w:hAnsi="宋体"/>
          <w:sz w:val="24"/>
        </w:rPr>
        <w:t>表四、废气监测结果</w:t>
      </w:r>
    </w:p>
    <w:tbl>
      <w:tblPr>
        <w:tblStyle w:val="9"/>
        <w:tblW w:w="14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636"/>
        <w:gridCol w:w="637"/>
        <w:gridCol w:w="1057"/>
        <w:gridCol w:w="1057"/>
        <w:gridCol w:w="1057"/>
        <w:gridCol w:w="1057"/>
        <w:gridCol w:w="1057"/>
        <w:gridCol w:w="1057"/>
        <w:gridCol w:w="1268"/>
        <w:gridCol w:w="1083"/>
        <w:gridCol w:w="1163"/>
        <w:gridCol w:w="1321"/>
        <w:gridCol w:w="479"/>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819" w:type="dxa"/>
            <w:vMerge w:val="restart"/>
            <w:vAlign w:val="center"/>
          </w:tcPr>
          <w:p>
            <w:pPr>
              <w:spacing w:line="300" w:lineRule="exact"/>
              <w:jc w:val="center"/>
              <w:rPr>
                <w:rFonts w:ascii="宋体" w:hAnsi="宋体"/>
              </w:rPr>
            </w:pPr>
            <w:r>
              <w:rPr>
                <w:rFonts w:hint="eastAsia" w:ascii="宋体" w:hAnsi="宋体"/>
              </w:rPr>
              <w:t>监测日期</w:t>
            </w:r>
          </w:p>
        </w:tc>
        <w:tc>
          <w:tcPr>
            <w:tcW w:w="636"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点位</w:t>
            </w:r>
          </w:p>
        </w:tc>
        <w:tc>
          <w:tcPr>
            <w:tcW w:w="637"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项目</w:t>
            </w:r>
          </w:p>
        </w:tc>
        <w:tc>
          <w:tcPr>
            <w:tcW w:w="6342" w:type="dxa"/>
            <w:gridSpan w:val="6"/>
            <w:vAlign w:val="center"/>
          </w:tcPr>
          <w:p>
            <w:pPr>
              <w:spacing w:line="300" w:lineRule="exact"/>
              <w:jc w:val="center"/>
              <w:rPr>
                <w:rFonts w:ascii="宋体" w:hAnsi="宋体"/>
              </w:rPr>
            </w:pPr>
            <w:r>
              <w:rPr>
                <w:rFonts w:hint="eastAsia" w:ascii="宋体" w:hAnsi="宋体"/>
              </w:rPr>
              <w:t>监测结果</w:t>
            </w:r>
          </w:p>
        </w:tc>
        <w:tc>
          <w:tcPr>
            <w:tcW w:w="1268" w:type="dxa"/>
            <w:vMerge w:val="restart"/>
            <w:vAlign w:val="center"/>
          </w:tcPr>
          <w:p>
            <w:pPr>
              <w:spacing w:line="300" w:lineRule="exact"/>
              <w:jc w:val="center"/>
              <w:rPr>
                <w:rFonts w:ascii="宋体" w:hAnsi="宋体"/>
              </w:rPr>
            </w:pPr>
            <w:r>
              <w:rPr>
                <w:rFonts w:hint="eastAsia" w:ascii="宋体" w:hAnsi="宋体"/>
              </w:rPr>
              <w:t>最高排放浓度(mg/m3)</w:t>
            </w:r>
          </w:p>
        </w:tc>
        <w:tc>
          <w:tcPr>
            <w:tcW w:w="1083" w:type="dxa"/>
            <w:vMerge w:val="restart"/>
            <w:vAlign w:val="center"/>
          </w:tcPr>
          <w:p>
            <w:pPr>
              <w:spacing w:line="300" w:lineRule="exact"/>
              <w:jc w:val="center"/>
              <w:rPr>
                <w:rFonts w:ascii="宋体" w:hAnsi="宋体"/>
              </w:rPr>
            </w:pPr>
            <w:r>
              <w:rPr>
                <w:rFonts w:hint="eastAsia" w:ascii="宋体" w:hAnsi="宋体"/>
              </w:rPr>
              <w:t>浓度执行标准</w:t>
            </w:r>
          </w:p>
          <w:p>
            <w:pPr>
              <w:spacing w:line="300" w:lineRule="exact"/>
              <w:jc w:val="center"/>
              <w:rPr>
                <w:rFonts w:ascii="宋体" w:hAnsi="宋体"/>
              </w:rPr>
            </w:pPr>
            <w:r>
              <w:rPr>
                <w:rFonts w:hint="eastAsia" w:ascii="宋体" w:hAnsi="宋体"/>
              </w:rPr>
              <w:t>值(mg/m3)</w:t>
            </w:r>
          </w:p>
        </w:tc>
        <w:tc>
          <w:tcPr>
            <w:tcW w:w="1163" w:type="dxa"/>
            <w:vMerge w:val="restart"/>
            <w:vAlign w:val="center"/>
          </w:tcPr>
          <w:p>
            <w:pPr>
              <w:spacing w:line="300" w:lineRule="exact"/>
              <w:jc w:val="center"/>
              <w:rPr>
                <w:rFonts w:ascii="宋体" w:hAnsi="宋体"/>
              </w:rPr>
            </w:pPr>
            <w:r>
              <w:rPr>
                <w:rFonts w:hint="eastAsia" w:ascii="宋体" w:hAnsi="宋体"/>
              </w:rPr>
              <w:t>最高排放速率(kg/h)</w:t>
            </w:r>
          </w:p>
        </w:tc>
        <w:tc>
          <w:tcPr>
            <w:tcW w:w="1321" w:type="dxa"/>
            <w:vMerge w:val="restart"/>
            <w:vAlign w:val="center"/>
          </w:tcPr>
          <w:p>
            <w:pPr>
              <w:spacing w:line="300" w:lineRule="exact"/>
              <w:jc w:val="center"/>
              <w:rPr>
                <w:rFonts w:ascii="宋体" w:hAnsi="宋体"/>
              </w:rPr>
            </w:pPr>
            <w:r>
              <w:rPr>
                <w:rFonts w:hint="eastAsia" w:ascii="宋体" w:hAnsi="宋体"/>
              </w:rPr>
              <w:t>排放速率执行标准值(kg/h)</w:t>
            </w:r>
          </w:p>
        </w:tc>
        <w:tc>
          <w:tcPr>
            <w:tcW w:w="905" w:type="dxa"/>
            <w:gridSpan w:val="2"/>
            <w:vMerge w:val="restart"/>
            <w:vAlign w:val="center"/>
          </w:tcPr>
          <w:p>
            <w:pPr>
              <w:spacing w:line="300" w:lineRule="exact"/>
              <w:jc w:val="center"/>
              <w:rPr>
                <w:rFonts w:ascii="宋体" w:hAnsi="宋体"/>
              </w:rPr>
            </w:pPr>
            <w:r>
              <w:rPr>
                <w:rFonts w:hint="eastAsia" w:ascii="宋体" w:hAnsi="宋体"/>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819" w:type="dxa"/>
            <w:vMerge w:val="continue"/>
            <w:vAlign w:val="center"/>
          </w:tcPr>
          <w:p>
            <w:pPr>
              <w:spacing w:line="300" w:lineRule="exact"/>
              <w:jc w:val="center"/>
              <w:rPr>
                <w:rFonts w:ascii="宋体" w:hAnsi="宋体"/>
              </w:rPr>
            </w:pPr>
          </w:p>
        </w:tc>
        <w:tc>
          <w:tcPr>
            <w:tcW w:w="636" w:type="dxa"/>
            <w:vMerge w:val="continue"/>
            <w:vAlign w:val="center"/>
          </w:tcPr>
          <w:p>
            <w:pPr>
              <w:spacing w:line="300" w:lineRule="exact"/>
              <w:jc w:val="center"/>
              <w:rPr>
                <w:rFonts w:ascii="宋体" w:hAnsi="宋体"/>
              </w:rPr>
            </w:pPr>
          </w:p>
        </w:tc>
        <w:tc>
          <w:tcPr>
            <w:tcW w:w="637" w:type="dxa"/>
            <w:vMerge w:val="continue"/>
            <w:vAlign w:val="center"/>
          </w:tcPr>
          <w:p>
            <w:pPr>
              <w:spacing w:line="300" w:lineRule="exact"/>
              <w:jc w:val="center"/>
              <w:rPr>
                <w:rFonts w:ascii="宋体" w:hAnsi="宋体"/>
              </w:rPr>
            </w:pPr>
          </w:p>
        </w:tc>
        <w:tc>
          <w:tcPr>
            <w:tcW w:w="2114" w:type="dxa"/>
            <w:gridSpan w:val="2"/>
            <w:vAlign w:val="center"/>
          </w:tcPr>
          <w:p>
            <w:pPr>
              <w:spacing w:line="300" w:lineRule="exact"/>
              <w:jc w:val="center"/>
              <w:rPr>
                <w:rFonts w:ascii="宋体" w:hAnsi="宋体"/>
              </w:rPr>
            </w:pPr>
            <w:r>
              <w:rPr>
                <w:rFonts w:hint="eastAsia" w:ascii="宋体" w:hAnsi="宋体"/>
              </w:rPr>
              <w:t>1</w:t>
            </w:r>
          </w:p>
        </w:tc>
        <w:tc>
          <w:tcPr>
            <w:tcW w:w="2114" w:type="dxa"/>
            <w:gridSpan w:val="2"/>
            <w:vAlign w:val="center"/>
          </w:tcPr>
          <w:p>
            <w:pPr>
              <w:spacing w:line="300" w:lineRule="exact"/>
              <w:jc w:val="center"/>
              <w:rPr>
                <w:rFonts w:ascii="宋体" w:hAnsi="宋体"/>
              </w:rPr>
            </w:pPr>
            <w:r>
              <w:rPr>
                <w:rFonts w:hint="eastAsia" w:ascii="宋体" w:hAnsi="宋体"/>
              </w:rPr>
              <w:t>2</w:t>
            </w:r>
          </w:p>
        </w:tc>
        <w:tc>
          <w:tcPr>
            <w:tcW w:w="2114" w:type="dxa"/>
            <w:gridSpan w:val="2"/>
            <w:vAlign w:val="center"/>
          </w:tcPr>
          <w:p>
            <w:pPr>
              <w:spacing w:line="300" w:lineRule="exact"/>
              <w:jc w:val="center"/>
              <w:rPr>
                <w:rFonts w:ascii="宋体" w:hAnsi="宋体"/>
              </w:rPr>
            </w:pPr>
            <w:r>
              <w:rPr>
                <w:rFonts w:hint="eastAsia" w:ascii="宋体" w:hAnsi="宋体"/>
              </w:rPr>
              <w:t>3</w:t>
            </w:r>
          </w:p>
        </w:tc>
        <w:tc>
          <w:tcPr>
            <w:tcW w:w="1268" w:type="dxa"/>
            <w:vMerge w:val="continue"/>
            <w:vAlign w:val="center"/>
          </w:tcPr>
          <w:p>
            <w:pPr>
              <w:spacing w:line="300" w:lineRule="exact"/>
              <w:jc w:val="center"/>
              <w:rPr>
                <w:rFonts w:ascii="宋体" w:hAnsi="宋体"/>
              </w:rPr>
            </w:pPr>
          </w:p>
        </w:tc>
        <w:tc>
          <w:tcPr>
            <w:tcW w:w="1083" w:type="dxa"/>
            <w:vMerge w:val="continue"/>
            <w:vAlign w:val="center"/>
          </w:tcPr>
          <w:p>
            <w:pPr>
              <w:spacing w:line="300" w:lineRule="exact"/>
              <w:jc w:val="center"/>
              <w:rPr>
                <w:rFonts w:ascii="宋体" w:hAnsi="宋体"/>
              </w:rPr>
            </w:pPr>
          </w:p>
        </w:tc>
        <w:tc>
          <w:tcPr>
            <w:tcW w:w="1163" w:type="dxa"/>
            <w:vMerge w:val="continue"/>
            <w:vAlign w:val="center"/>
          </w:tcPr>
          <w:p>
            <w:pPr>
              <w:spacing w:line="300" w:lineRule="exact"/>
              <w:jc w:val="center"/>
              <w:rPr>
                <w:rFonts w:ascii="宋体" w:hAnsi="宋体"/>
              </w:rPr>
            </w:pPr>
          </w:p>
        </w:tc>
        <w:tc>
          <w:tcPr>
            <w:tcW w:w="1321" w:type="dxa"/>
            <w:vMerge w:val="continue"/>
            <w:vAlign w:val="center"/>
          </w:tcPr>
          <w:p>
            <w:pPr>
              <w:spacing w:line="300" w:lineRule="exact"/>
              <w:jc w:val="center"/>
              <w:rPr>
                <w:rFonts w:ascii="宋体" w:hAnsi="宋体"/>
              </w:rPr>
            </w:pPr>
          </w:p>
        </w:tc>
        <w:tc>
          <w:tcPr>
            <w:tcW w:w="905" w:type="dxa"/>
            <w:gridSpan w:val="2"/>
            <w:vMerge w:val="continue"/>
            <w:vAlign w:val="center"/>
          </w:tcPr>
          <w:p>
            <w:pPr>
              <w:spacing w:line="3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819" w:type="dxa"/>
            <w:vMerge w:val="continue"/>
            <w:vAlign w:val="center"/>
          </w:tcPr>
          <w:p>
            <w:pPr>
              <w:spacing w:line="300" w:lineRule="exact"/>
              <w:jc w:val="center"/>
              <w:rPr>
                <w:rFonts w:ascii="宋体" w:hAnsi="宋体"/>
              </w:rPr>
            </w:pPr>
          </w:p>
        </w:tc>
        <w:tc>
          <w:tcPr>
            <w:tcW w:w="636" w:type="dxa"/>
            <w:vMerge w:val="continue"/>
            <w:vAlign w:val="center"/>
          </w:tcPr>
          <w:p>
            <w:pPr>
              <w:spacing w:line="300" w:lineRule="exact"/>
              <w:jc w:val="center"/>
              <w:rPr>
                <w:rFonts w:ascii="宋体" w:hAnsi="宋体"/>
              </w:rPr>
            </w:pPr>
          </w:p>
        </w:tc>
        <w:tc>
          <w:tcPr>
            <w:tcW w:w="637" w:type="dxa"/>
            <w:vMerge w:val="continue"/>
            <w:vAlign w:val="center"/>
          </w:tcPr>
          <w:p>
            <w:pPr>
              <w:spacing w:line="300" w:lineRule="exact"/>
              <w:jc w:val="center"/>
              <w:rPr>
                <w:rFonts w:ascii="宋体" w:hAnsi="宋体"/>
              </w:rPr>
            </w:pPr>
          </w:p>
        </w:tc>
        <w:tc>
          <w:tcPr>
            <w:tcW w:w="1057" w:type="dxa"/>
            <w:vAlign w:val="center"/>
          </w:tcPr>
          <w:p>
            <w:pPr>
              <w:spacing w:line="300" w:lineRule="exact"/>
              <w:jc w:val="center"/>
              <w:rPr>
                <w:rFonts w:ascii="宋体" w:hAnsi="宋体"/>
              </w:rPr>
            </w:pPr>
            <w:r>
              <w:rPr>
                <w:rFonts w:hint="eastAsia" w:ascii="宋体" w:hAnsi="宋体"/>
              </w:rPr>
              <w:t>浓度(mg/m3)</w:t>
            </w:r>
          </w:p>
        </w:tc>
        <w:tc>
          <w:tcPr>
            <w:tcW w:w="1057" w:type="dxa"/>
            <w:vAlign w:val="center"/>
          </w:tcPr>
          <w:p>
            <w:pPr>
              <w:spacing w:line="300" w:lineRule="exact"/>
              <w:jc w:val="center"/>
              <w:rPr>
                <w:rFonts w:ascii="宋体" w:hAnsi="宋体"/>
              </w:rPr>
            </w:pPr>
            <w:r>
              <w:rPr>
                <w:rFonts w:hint="eastAsia" w:ascii="宋体" w:hAnsi="宋体"/>
              </w:rPr>
              <w:t>排放速率(kg/h)</w:t>
            </w:r>
          </w:p>
        </w:tc>
        <w:tc>
          <w:tcPr>
            <w:tcW w:w="1057" w:type="dxa"/>
            <w:vAlign w:val="center"/>
          </w:tcPr>
          <w:p>
            <w:pPr>
              <w:spacing w:line="300" w:lineRule="exact"/>
              <w:jc w:val="center"/>
              <w:rPr>
                <w:rFonts w:ascii="宋体" w:hAnsi="宋体"/>
              </w:rPr>
            </w:pPr>
            <w:r>
              <w:rPr>
                <w:rFonts w:hint="eastAsia" w:ascii="宋体" w:hAnsi="宋体"/>
              </w:rPr>
              <w:t>浓度(mg/m3)</w:t>
            </w:r>
          </w:p>
        </w:tc>
        <w:tc>
          <w:tcPr>
            <w:tcW w:w="1057" w:type="dxa"/>
            <w:vAlign w:val="center"/>
          </w:tcPr>
          <w:p>
            <w:pPr>
              <w:spacing w:line="300" w:lineRule="exact"/>
              <w:jc w:val="center"/>
              <w:rPr>
                <w:rFonts w:ascii="宋体" w:hAnsi="宋体"/>
              </w:rPr>
            </w:pPr>
            <w:r>
              <w:rPr>
                <w:rFonts w:hint="eastAsia" w:ascii="宋体" w:hAnsi="宋体"/>
              </w:rPr>
              <w:t>排放速率(kg/h)</w:t>
            </w:r>
          </w:p>
        </w:tc>
        <w:tc>
          <w:tcPr>
            <w:tcW w:w="1057" w:type="dxa"/>
            <w:vAlign w:val="center"/>
          </w:tcPr>
          <w:p>
            <w:pPr>
              <w:spacing w:line="300" w:lineRule="exact"/>
              <w:jc w:val="center"/>
              <w:rPr>
                <w:rFonts w:ascii="宋体" w:hAnsi="宋体"/>
              </w:rPr>
            </w:pPr>
            <w:r>
              <w:rPr>
                <w:rFonts w:hint="eastAsia" w:ascii="宋体" w:hAnsi="宋体"/>
              </w:rPr>
              <w:t>浓度(mg/m3)</w:t>
            </w:r>
          </w:p>
        </w:tc>
        <w:tc>
          <w:tcPr>
            <w:tcW w:w="1057" w:type="dxa"/>
            <w:vAlign w:val="center"/>
          </w:tcPr>
          <w:p>
            <w:pPr>
              <w:spacing w:line="300" w:lineRule="exact"/>
              <w:jc w:val="center"/>
              <w:rPr>
                <w:rFonts w:ascii="宋体" w:hAnsi="宋体"/>
              </w:rPr>
            </w:pPr>
            <w:r>
              <w:rPr>
                <w:rFonts w:hint="eastAsia" w:ascii="宋体" w:hAnsi="宋体"/>
              </w:rPr>
              <w:t>排放速率(kg/h)</w:t>
            </w:r>
          </w:p>
        </w:tc>
        <w:tc>
          <w:tcPr>
            <w:tcW w:w="1268" w:type="dxa"/>
            <w:vMerge w:val="continue"/>
            <w:vAlign w:val="center"/>
          </w:tcPr>
          <w:p>
            <w:pPr>
              <w:spacing w:line="300" w:lineRule="exact"/>
              <w:jc w:val="center"/>
              <w:rPr>
                <w:rFonts w:ascii="宋体" w:hAnsi="宋体"/>
              </w:rPr>
            </w:pPr>
          </w:p>
        </w:tc>
        <w:tc>
          <w:tcPr>
            <w:tcW w:w="1083" w:type="dxa"/>
            <w:vMerge w:val="continue"/>
            <w:vAlign w:val="center"/>
          </w:tcPr>
          <w:p>
            <w:pPr>
              <w:spacing w:line="300" w:lineRule="exact"/>
              <w:jc w:val="center"/>
              <w:rPr>
                <w:rFonts w:ascii="宋体" w:hAnsi="宋体"/>
              </w:rPr>
            </w:pPr>
          </w:p>
        </w:tc>
        <w:tc>
          <w:tcPr>
            <w:tcW w:w="1163" w:type="dxa"/>
            <w:vMerge w:val="continue"/>
            <w:vAlign w:val="center"/>
          </w:tcPr>
          <w:p>
            <w:pPr>
              <w:spacing w:line="300" w:lineRule="exact"/>
              <w:jc w:val="center"/>
              <w:rPr>
                <w:rFonts w:ascii="宋体" w:hAnsi="宋体"/>
              </w:rPr>
            </w:pPr>
          </w:p>
        </w:tc>
        <w:tc>
          <w:tcPr>
            <w:tcW w:w="1321" w:type="dxa"/>
            <w:vMerge w:val="continue"/>
            <w:vAlign w:val="center"/>
          </w:tcPr>
          <w:p>
            <w:pPr>
              <w:spacing w:line="300" w:lineRule="exact"/>
              <w:jc w:val="center"/>
              <w:rPr>
                <w:rFonts w:ascii="宋体" w:hAnsi="宋体"/>
              </w:rPr>
            </w:pPr>
          </w:p>
        </w:tc>
        <w:tc>
          <w:tcPr>
            <w:tcW w:w="479" w:type="dxa"/>
            <w:vAlign w:val="center"/>
          </w:tcPr>
          <w:p>
            <w:pPr>
              <w:spacing w:line="300" w:lineRule="exact"/>
              <w:jc w:val="center"/>
              <w:rPr>
                <w:rFonts w:ascii="宋体" w:hAnsi="宋体"/>
              </w:rPr>
            </w:pPr>
            <w:r>
              <w:rPr>
                <w:rFonts w:hint="eastAsia" w:ascii="宋体" w:hAnsi="宋体"/>
              </w:rPr>
              <w:t>浓度</w:t>
            </w:r>
          </w:p>
        </w:tc>
        <w:tc>
          <w:tcPr>
            <w:tcW w:w="426" w:type="dxa"/>
            <w:vAlign w:val="center"/>
          </w:tcPr>
          <w:p>
            <w:pPr>
              <w:spacing w:line="300" w:lineRule="exact"/>
              <w:jc w:val="center"/>
              <w:rPr>
                <w:rFonts w:ascii="宋体" w:hAnsi="宋体"/>
              </w:rPr>
            </w:pPr>
            <w:r>
              <w:rPr>
                <w:rFonts w:hint="eastAsia" w:ascii="宋体" w:hAnsi="宋体"/>
              </w:rPr>
              <w:t>排放速率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19" w:type="dxa"/>
            <w:vMerge w:val="restart"/>
            <w:vAlign w:val="center"/>
          </w:tcPr>
          <w:p>
            <w:pPr>
              <w:spacing w:line="300" w:lineRule="exact"/>
              <w:jc w:val="center"/>
              <w:rPr>
                <w:rFonts w:ascii="宋体" w:hAnsi="宋体"/>
              </w:rPr>
            </w:pPr>
            <w:r>
              <w:rPr>
                <w:rFonts w:hint="eastAsia" w:ascii="宋体" w:hAnsi="宋体"/>
              </w:rPr>
              <w:t>11.22</w:t>
            </w:r>
          </w:p>
        </w:tc>
        <w:tc>
          <w:tcPr>
            <w:tcW w:w="636" w:type="dxa"/>
            <w:vMerge w:val="restart"/>
            <w:vAlign w:val="center"/>
          </w:tcPr>
          <w:p>
            <w:pPr>
              <w:spacing w:line="300" w:lineRule="exact"/>
              <w:jc w:val="center"/>
              <w:rPr>
                <w:rFonts w:ascii="宋体" w:hAnsi="宋体"/>
              </w:rPr>
            </w:pPr>
            <w:r>
              <w:rPr>
                <w:rFonts w:hint="eastAsia" w:ascii="宋体" w:hAnsi="宋体"/>
              </w:rPr>
              <w:t>喷漆排放口</w:t>
            </w:r>
          </w:p>
        </w:tc>
        <w:tc>
          <w:tcPr>
            <w:tcW w:w="637" w:type="dxa"/>
            <w:vAlign w:val="center"/>
          </w:tcPr>
          <w:p>
            <w:pPr>
              <w:spacing w:line="300" w:lineRule="exact"/>
              <w:jc w:val="center"/>
              <w:rPr>
                <w:rFonts w:ascii="宋体" w:hAnsi="宋体"/>
              </w:rPr>
            </w:pPr>
            <w:r>
              <w:rPr>
                <w:rFonts w:hint="eastAsia" w:ascii="宋体" w:hAnsi="宋体"/>
              </w:rPr>
              <w:t>甲苯</w:t>
            </w:r>
          </w:p>
        </w:tc>
        <w:tc>
          <w:tcPr>
            <w:tcW w:w="1057" w:type="dxa"/>
            <w:vAlign w:val="center"/>
          </w:tcPr>
          <w:p>
            <w:pPr>
              <w:spacing w:line="300" w:lineRule="exact"/>
              <w:jc w:val="center"/>
              <w:rPr>
                <w:rFonts w:ascii="宋体" w:hAnsi="宋体"/>
              </w:rPr>
            </w:pPr>
            <w:r>
              <w:rPr>
                <w:rFonts w:hint="eastAsia" w:ascii="宋体" w:hAnsi="宋体"/>
              </w:rPr>
              <w:t>1.126</w:t>
            </w:r>
          </w:p>
        </w:tc>
        <w:tc>
          <w:tcPr>
            <w:tcW w:w="1057" w:type="dxa"/>
            <w:vAlign w:val="center"/>
          </w:tcPr>
          <w:p>
            <w:pPr>
              <w:spacing w:line="300" w:lineRule="exact"/>
              <w:jc w:val="center"/>
              <w:rPr>
                <w:rFonts w:ascii="宋体" w:hAnsi="宋体"/>
              </w:rPr>
            </w:pPr>
            <w:r>
              <w:rPr>
                <w:rFonts w:hint="eastAsia" w:ascii="宋体" w:hAnsi="宋体"/>
              </w:rPr>
              <w:t>0.97×10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1.078</w:t>
            </w:r>
          </w:p>
        </w:tc>
        <w:tc>
          <w:tcPr>
            <w:tcW w:w="1057" w:type="dxa"/>
            <w:vAlign w:val="center"/>
          </w:tcPr>
          <w:p>
            <w:pPr>
              <w:spacing w:line="300" w:lineRule="exact"/>
              <w:jc w:val="center"/>
              <w:rPr>
                <w:rFonts w:ascii="宋体" w:hAnsi="宋体"/>
              </w:rPr>
            </w:pPr>
            <w:r>
              <w:rPr>
                <w:rFonts w:hint="eastAsia" w:ascii="宋体" w:hAnsi="宋体"/>
              </w:rPr>
              <w:t>0.91×10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1.066</w:t>
            </w:r>
          </w:p>
        </w:tc>
        <w:tc>
          <w:tcPr>
            <w:tcW w:w="1057" w:type="dxa"/>
            <w:vAlign w:val="center"/>
          </w:tcPr>
          <w:p>
            <w:pPr>
              <w:spacing w:line="300" w:lineRule="exact"/>
              <w:jc w:val="center"/>
              <w:rPr>
                <w:rFonts w:ascii="宋体" w:hAnsi="宋体"/>
              </w:rPr>
            </w:pPr>
            <w:r>
              <w:rPr>
                <w:rFonts w:hint="eastAsia" w:ascii="宋体" w:hAnsi="宋体"/>
              </w:rPr>
              <w:t>0.91×10</w:t>
            </w:r>
            <w:r>
              <w:rPr>
                <w:rFonts w:hint="eastAsia" w:ascii="宋体" w:hAnsi="宋体"/>
                <w:vertAlign w:val="superscript"/>
              </w:rPr>
              <w:t>-2</w:t>
            </w:r>
          </w:p>
        </w:tc>
        <w:tc>
          <w:tcPr>
            <w:tcW w:w="1268" w:type="dxa"/>
            <w:vAlign w:val="center"/>
          </w:tcPr>
          <w:p>
            <w:pPr>
              <w:spacing w:line="300" w:lineRule="exact"/>
              <w:jc w:val="center"/>
              <w:rPr>
                <w:rFonts w:ascii="宋体" w:hAnsi="宋体"/>
              </w:rPr>
            </w:pPr>
            <w:r>
              <w:rPr>
                <w:rFonts w:hint="eastAsia" w:ascii="宋体" w:hAnsi="宋体"/>
              </w:rPr>
              <w:t>1.126</w:t>
            </w:r>
          </w:p>
        </w:tc>
        <w:tc>
          <w:tcPr>
            <w:tcW w:w="1083" w:type="dxa"/>
            <w:vAlign w:val="center"/>
          </w:tcPr>
          <w:p>
            <w:pPr>
              <w:spacing w:line="300" w:lineRule="exact"/>
              <w:jc w:val="center"/>
              <w:rPr>
                <w:rFonts w:ascii="宋体" w:hAnsi="宋体"/>
              </w:rPr>
            </w:pPr>
            <w:r>
              <w:rPr>
                <w:rFonts w:hint="eastAsia" w:ascii="宋体" w:hAnsi="宋体"/>
              </w:rPr>
              <w:t>40</w:t>
            </w:r>
          </w:p>
        </w:tc>
        <w:tc>
          <w:tcPr>
            <w:tcW w:w="1163" w:type="dxa"/>
            <w:vAlign w:val="center"/>
          </w:tcPr>
          <w:p>
            <w:pPr>
              <w:spacing w:line="300" w:lineRule="exact"/>
              <w:jc w:val="center"/>
              <w:rPr>
                <w:rFonts w:ascii="宋体" w:hAnsi="宋体"/>
              </w:rPr>
            </w:pPr>
            <w:r>
              <w:rPr>
                <w:rFonts w:hint="eastAsia" w:ascii="宋体" w:hAnsi="宋体"/>
              </w:rPr>
              <w:t>0.97×10</w:t>
            </w:r>
            <w:r>
              <w:rPr>
                <w:rFonts w:hint="eastAsia" w:ascii="宋体" w:hAnsi="宋体"/>
                <w:vertAlign w:val="superscript"/>
              </w:rPr>
              <w:t>-2</w:t>
            </w:r>
          </w:p>
        </w:tc>
        <w:tc>
          <w:tcPr>
            <w:tcW w:w="1321" w:type="dxa"/>
            <w:vAlign w:val="center"/>
          </w:tcPr>
          <w:p>
            <w:pPr>
              <w:spacing w:line="300" w:lineRule="exact"/>
              <w:jc w:val="center"/>
              <w:rPr>
                <w:rFonts w:ascii="宋体" w:hAnsi="宋体"/>
              </w:rPr>
            </w:pPr>
            <w:r>
              <w:rPr>
                <w:rFonts w:hint="eastAsia" w:ascii="宋体" w:hAnsi="宋体"/>
              </w:rPr>
              <w:t>0.69</w:t>
            </w:r>
          </w:p>
        </w:tc>
        <w:tc>
          <w:tcPr>
            <w:tcW w:w="479" w:type="dxa"/>
            <w:vAlign w:val="center"/>
          </w:tcPr>
          <w:p>
            <w:pPr>
              <w:spacing w:line="300" w:lineRule="exact"/>
              <w:jc w:val="center"/>
              <w:rPr>
                <w:rFonts w:ascii="宋体" w:hAnsi="宋体"/>
              </w:rPr>
            </w:pPr>
            <w:r>
              <w:rPr>
                <w:rFonts w:hint="eastAsia" w:ascii="宋体" w:hAnsi="宋体"/>
              </w:rPr>
              <w:t>达标</w:t>
            </w:r>
          </w:p>
        </w:tc>
        <w:tc>
          <w:tcPr>
            <w:tcW w:w="426"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19" w:type="dxa"/>
            <w:vMerge w:val="continue"/>
            <w:vAlign w:val="center"/>
          </w:tcPr>
          <w:p>
            <w:pPr>
              <w:spacing w:line="300" w:lineRule="exact"/>
              <w:jc w:val="center"/>
              <w:rPr>
                <w:rFonts w:ascii="宋体" w:hAnsi="宋体"/>
              </w:rPr>
            </w:pPr>
          </w:p>
        </w:tc>
        <w:tc>
          <w:tcPr>
            <w:tcW w:w="636" w:type="dxa"/>
            <w:vMerge w:val="continue"/>
            <w:vAlign w:val="center"/>
          </w:tcPr>
          <w:p>
            <w:pPr>
              <w:spacing w:line="300" w:lineRule="exact"/>
              <w:jc w:val="center"/>
              <w:rPr>
                <w:rFonts w:ascii="宋体" w:hAnsi="宋体"/>
              </w:rPr>
            </w:pPr>
          </w:p>
        </w:tc>
        <w:tc>
          <w:tcPr>
            <w:tcW w:w="637" w:type="dxa"/>
            <w:vAlign w:val="center"/>
          </w:tcPr>
          <w:p>
            <w:pPr>
              <w:spacing w:line="300" w:lineRule="exact"/>
              <w:jc w:val="center"/>
              <w:rPr>
                <w:rFonts w:ascii="宋体" w:hAnsi="宋体"/>
              </w:rPr>
            </w:pPr>
            <w:r>
              <w:rPr>
                <w:rFonts w:hint="eastAsia" w:ascii="宋体" w:hAnsi="宋体"/>
              </w:rPr>
              <w:t>二甲苯</w:t>
            </w:r>
          </w:p>
        </w:tc>
        <w:tc>
          <w:tcPr>
            <w:tcW w:w="1057" w:type="dxa"/>
            <w:vAlign w:val="center"/>
          </w:tcPr>
          <w:p>
            <w:pPr>
              <w:spacing w:line="300" w:lineRule="exact"/>
              <w:jc w:val="center"/>
              <w:rPr>
                <w:rFonts w:ascii="宋体" w:hAnsi="宋体"/>
              </w:rPr>
            </w:pPr>
            <w:r>
              <w:rPr>
                <w:rFonts w:hint="eastAsia" w:ascii="宋体" w:hAnsi="宋体"/>
              </w:rPr>
              <w:t>1.474</w:t>
            </w:r>
          </w:p>
        </w:tc>
        <w:tc>
          <w:tcPr>
            <w:tcW w:w="1057" w:type="dxa"/>
            <w:vAlign w:val="center"/>
          </w:tcPr>
          <w:p>
            <w:pPr>
              <w:spacing w:line="300" w:lineRule="exact"/>
              <w:jc w:val="center"/>
              <w:rPr>
                <w:rFonts w:ascii="宋体" w:hAnsi="宋体"/>
              </w:rPr>
            </w:pPr>
            <w:r>
              <w:rPr>
                <w:rFonts w:hint="eastAsia" w:ascii="宋体" w:hAnsi="宋体"/>
              </w:rPr>
              <w:t>1.27×10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1.397</w:t>
            </w:r>
          </w:p>
        </w:tc>
        <w:tc>
          <w:tcPr>
            <w:tcW w:w="1057" w:type="dxa"/>
            <w:vAlign w:val="center"/>
          </w:tcPr>
          <w:p>
            <w:pPr>
              <w:spacing w:line="300" w:lineRule="exact"/>
              <w:jc w:val="center"/>
              <w:rPr>
                <w:rFonts w:ascii="宋体" w:hAnsi="宋体"/>
              </w:rPr>
            </w:pPr>
            <w:r>
              <w:rPr>
                <w:rFonts w:hint="eastAsia" w:ascii="宋体" w:hAnsi="宋体"/>
              </w:rPr>
              <w:t>1.17×10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1.430</w:t>
            </w:r>
          </w:p>
        </w:tc>
        <w:tc>
          <w:tcPr>
            <w:tcW w:w="1057" w:type="dxa"/>
            <w:vAlign w:val="center"/>
          </w:tcPr>
          <w:p>
            <w:pPr>
              <w:spacing w:line="300" w:lineRule="exact"/>
              <w:jc w:val="center"/>
              <w:rPr>
                <w:rFonts w:ascii="宋体" w:hAnsi="宋体"/>
              </w:rPr>
            </w:pPr>
            <w:r>
              <w:rPr>
                <w:rFonts w:hint="eastAsia" w:ascii="宋体" w:hAnsi="宋体"/>
              </w:rPr>
              <w:t>1.24×10</w:t>
            </w:r>
            <w:r>
              <w:rPr>
                <w:rFonts w:hint="eastAsia" w:ascii="宋体" w:hAnsi="宋体"/>
                <w:vertAlign w:val="superscript"/>
              </w:rPr>
              <w:t>-2</w:t>
            </w:r>
          </w:p>
        </w:tc>
        <w:tc>
          <w:tcPr>
            <w:tcW w:w="1268" w:type="dxa"/>
            <w:vAlign w:val="center"/>
          </w:tcPr>
          <w:p>
            <w:pPr>
              <w:spacing w:line="300" w:lineRule="exact"/>
              <w:jc w:val="center"/>
              <w:rPr>
                <w:rFonts w:ascii="宋体" w:hAnsi="宋体"/>
              </w:rPr>
            </w:pPr>
            <w:r>
              <w:rPr>
                <w:rFonts w:hint="eastAsia" w:ascii="宋体" w:hAnsi="宋体"/>
              </w:rPr>
              <w:t>1.474</w:t>
            </w:r>
          </w:p>
        </w:tc>
        <w:tc>
          <w:tcPr>
            <w:tcW w:w="1083" w:type="dxa"/>
            <w:vAlign w:val="center"/>
          </w:tcPr>
          <w:p>
            <w:pPr>
              <w:spacing w:line="300" w:lineRule="exact"/>
              <w:jc w:val="center"/>
              <w:rPr>
                <w:rFonts w:ascii="宋体" w:hAnsi="宋体"/>
              </w:rPr>
            </w:pPr>
            <w:r>
              <w:rPr>
                <w:rFonts w:hint="eastAsia" w:ascii="宋体" w:hAnsi="宋体"/>
              </w:rPr>
              <w:t>70</w:t>
            </w:r>
          </w:p>
        </w:tc>
        <w:tc>
          <w:tcPr>
            <w:tcW w:w="1163" w:type="dxa"/>
            <w:vAlign w:val="center"/>
          </w:tcPr>
          <w:p>
            <w:pPr>
              <w:spacing w:line="300" w:lineRule="exact"/>
              <w:jc w:val="center"/>
              <w:rPr>
                <w:rFonts w:ascii="宋体" w:hAnsi="宋体"/>
              </w:rPr>
            </w:pPr>
            <w:r>
              <w:rPr>
                <w:rFonts w:hint="eastAsia" w:ascii="宋体" w:hAnsi="宋体"/>
              </w:rPr>
              <w:t>1.27×10</w:t>
            </w:r>
            <w:r>
              <w:rPr>
                <w:rFonts w:hint="eastAsia" w:ascii="宋体" w:hAnsi="宋体"/>
                <w:vertAlign w:val="superscript"/>
              </w:rPr>
              <w:t>-2</w:t>
            </w:r>
          </w:p>
        </w:tc>
        <w:tc>
          <w:tcPr>
            <w:tcW w:w="1321" w:type="dxa"/>
            <w:vAlign w:val="center"/>
          </w:tcPr>
          <w:p>
            <w:pPr>
              <w:spacing w:line="300" w:lineRule="exact"/>
              <w:jc w:val="center"/>
              <w:rPr>
                <w:rFonts w:ascii="宋体" w:hAnsi="宋体"/>
              </w:rPr>
            </w:pPr>
            <w:r>
              <w:rPr>
                <w:rFonts w:hint="eastAsia" w:ascii="宋体" w:hAnsi="宋体"/>
              </w:rPr>
              <w:t>0.22</w:t>
            </w:r>
          </w:p>
        </w:tc>
        <w:tc>
          <w:tcPr>
            <w:tcW w:w="479" w:type="dxa"/>
            <w:vAlign w:val="center"/>
          </w:tcPr>
          <w:p>
            <w:pPr>
              <w:spacing w:line="300" w:lineRule="exact"/>
              <w:jc w:val="center"/>
              <w:rPr>
                <w:rFonts w:ascii="宋体" w:hAnsi="宋体"/>
              </w:rPr>
            </w:pPr>
            <w:r>
              <w:rPr>
                <w:rFonts w:hint="eastAsia" w:ascii="宋体" w:hAnsi="宋体"/>
              </w:rPr>
              <w:t>达标</w:t>
            </w:r>
          </w:p>
        </w:tc>
        <w:tc>
          <w:tcPr>
            <w:tcW w:w="426"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12" w:hRule="atLeast"/>
          <w:jc w:val="center"/>
        </w:trPr>
        <w:tc>
          <w:tcPr>
            <w:tcW w:w="819" w:type="dxa"/>
            <w:vMerge w:val="continue"/>
            <w:vAlign w:val="center"/>
          </w:tcPr>
          <w:p>
            <w:pPr>
              <w:spacing w:line="300" w:lineRule="exact"/>
              <w:jc w:val="center"/>
              <w:rPr>
                <w:rFonts w:ascii="宋体" w:hAnsi="宋体"/>
              </w:rPr>
            </w:pPr>
          </w:p>
        </w:tc>
        <w:tc>
          <w:tcPr>
            <w:tcW w:w="636" w:type="dxa"/>
            <w:vMerge w:val="continue"/>
            <w:vAlign w:val="center"/>
          </w:tcPr>
          <w:p>
            <w:pPr>
              <w:spacing w:line="300" w:lineRule="exact"/>
              <w:jc w:val="center"/>
              <w:rPr>
                <w:rFonts w:ascii="宋体" w:hAnsi="宋体"/>
              </w:rPr>
            </w:pPr>
          </w:p>
        </w:tc>
        <w:tc>
          <w:tcPr>
            <w:tcW w:w="637" w:type="dxa"/>
            <w:vAlign w:val="center"/>
          </w:tcPr>
          <w:p>
            <w:pPr>
              <w:spacing w:line="300" w:lineRule="exact"/>
              <w:jc w:val="center"/>
              <w:rPr>
                <w:rFonts w:ascii="宋体" w:hAnsi="宋体"/>
              </w:rPr>
            </w:pPr>
            <w:r>
              <w:rPr>
                <w:rFonts w:hint="eastAsia" w:ascii="宋体" w:hAnsi="宋体"/>
              </w:rPr>
              <w:t>非甲烷总烃</w:t>
            </w:r>
          </w:p>
        </w:tc>
        <w:tc>
          <w:tcPr>
            <w:tcW w:w="1057" w:type="dxa"/>
            <w:vAlign w:val="center"/>
          </w:tcPr>
          <w:p>
            <w:pPr>
              <w:spacing w:line="300" w:lineRule="exact"/>
              <w:jc w:val="center"/>
              <w:rPr>
                <w:rFonts w:ascii="宋体" w:hAnsi="宋体"/>
              </w:rPr>
            </w:pPr>
            <w:r>
              <w:rPr>
                <w:rFonts w:hint="eastAsia" w:ascii="宋体" w:hAnsi="宋体"/>
              </w:rPr>
              <w:t>1.34</w:t>
            </w:r>
          </w:p>
        </w:tc>
        <w:tc>
          <w:tcPr>
            <w:tcW w:w="1057" w:type="dxa"/>
            <w:vAlign w:val="center"/>
          </w:tcPr>
          <w:p>
            <w:pPr>
              <w:spacing w:line="300" w:lineRule="exact"/>
              <w:jc w:val="center"/>
              <w:rPr>
                <w:rFonts w:ascii="宋体" w:hAnsi="宋体"/>
              </w:rPr>
            </w:pPr>
            <w:r>
              <w:rPr>
                <w:rFonts w:hint="eastAsia" w:ascii="宋体" w:hAnsi="宋体"/>
              </w:rPr>
              <w:t>1.15×10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1.36</w:t>
            </w:r>
          </w:p>
        </w:tc>
        <w:tc>
          <w:tcPr>
            <w:tcW w:w="1057" w:type="dxa"/>
            <w:vAlign w:val="center"/>
          </w:tcPr>
          <w:p>
            <w:pPr>
              <w:spacing w:line="300" w:lineRule="exact"/>
              <w:jc w:val="center"/>
              <w:rPr>
                <w:rFonts w:ascii="宋体" w:hAnsi="宋体"/>
              </w:rPr>
            </w:pPr>
            <w:r>
              <w:rPr>
                <w:rFonts w:hint="eastAsia" w:ascii="宋体" w:hAnsi="宋体"/>
              </w:rPr>
              <w:t>1.14×10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1.27</w:t>
            </w:r>
          </w:p>
        </w:tc>
        <w:tc>
          <w:tcPr>
            <w:tcW w:w="1057" w:type="dxa"/>
            <w:vAlign w:val="center"/>
          </w:tcPr>
          <w:p>
            <w:pPr>
              <w:spacing w:line="300" w:lineRule="exact"/>
              <w:jc w:val="center"/>
              <w:rPr>
                <w:rFonts w:ascii="宋体" w:hAnsi="宋体"/>
              </w:rPr>
            </w:pPr>
            <w:r>
              <w:rPr>
                <w:rFonts w:hint="eastAsia" w:ascii="宋体" w:hAnsi="宋体"/>
              </w:rPr>
              <w:t>1.10×10</w:t>
            </w:r>
            <w:r>
              <w:rPr>
                <w:rFonts w:hint="eastAsia" w:ascii="宋体" w:hAnsi="宋体"/>
                <w:vertAlign w:val="superscript"/>
              </w:rPr>
              <w:t>-2</w:t>
            </w:r>
          </w:p>
        </w:tc>
        <w:tc>
          <w:tcPr>
            <w:tcW w:w="1268" w:type="dxa"/>
            <w:vAlign w:val="center"/>
          </w:tcPr>
          <w:p>
            <w:pPr>
              <w:spacing w:line="300" w:lineRule="exact"/>
              <w:jc w:val="center"/>
              <w:rPr>
                <w:rFonts w:ascii="宋体" w:hAnsi="宋体"/>
              </w:rPr>
            </w:pPr>
            <w:r>
              <w:rPr>
                <w:rFonts w:hint="eastAsia" w:ascii="宋体" w:hAnsi="宋体"/>
              </w:rPr>
              <w:t>1.36</w:t>
            </w:r>
          </w:p>
        </w:tc>
        <w:tc>
          <w:tcPr>
            <w:tcW w:w="1083" w:type="dxa"/>
            <w:vAlign w:val="center"/>
          </w:tcPr>
          <w:p>
            <w:pPr>
              <w:spacing w:line="300" w:lineRule="exact"/>
              <w:jc w:val="center"/>
              <w:rPr>
                <w:rFonts w:ascii="宋体" w:hAnsi="宋体"/>
              </w:rPr>
            </w:pPr>
            <w:r>
              <w:rPr>
                <w:rFonts w:hint="eastAsia" w:ascii="宋体" w:hAnsi="宋体"/>
              </w:rPr>
              <w:t>120</w:t>
            </w:r>
          </w:p>
        </w:tc>
        <w:tc>
          <w:tcPr>
            <w:tcW w:w="1163" w:type="dxa"/>
            <w:vAlign w:val="center"/>
          </w:tcPr>
          <w:p>
            <w:pPr>
              <w:spacing w:line="300" w:lineRule="exact"/>
              <w:jc w:val="center"/>
              <w:rPr>
                <w:rFonts w:ascii="宋体" w:hAnsi="宋体"/>
              </w:rPr>
            </w:pPr>
            <w:r>
              <w:rPr>
                <w:rFonts w:hint="eastAsia" w:ascii="宋体" w:hAnsi="宋体"/>
              </w:rPr>
              <w:t>1.15×10</w:t>
            </w:r>
            <w:r>
              <w:rPr>
                <w:rFonts w:hint="eastAsia" w:ascii="宋体" w:hAnsi="宋体"/>
                <w:vertAlign w:val="superscript"/>
              </w:rPr>
              <w:t>-2</w:t>
            </w:r>
          </w:p>
        </w:tc>
        <w:tc>
          <w:tcPr>
            <w:tcW w:w="1321" w:type="dxa"/>
            <w:vAlign w:val="center"/>
          </w:tcPr>
          <w:p>
            <w:pPr>
              <w:spacing w:line="300" w:lineRule="exact"/>
              <w:jc w:val="center"/>
              <w:rPr>
                <w:rFonts w:ascii="宋体" w:hAnsi="宋体"/>
              </w:rPr>
            </w:pPr>
            <w:r>
              <w:rPr>
                <w:rFonts w:hint="eastAsia" w:ascii="宋体" w:hAnsi="宋体"/>
              </w:rPr>
              <w:t>2.2</w:t>
            </w:r>
          </w:p>
        </w:tc>
        <w:tc>
          <w:tcPr>
            <w:tcW w:w="479" w:type="dxa"/>
            <w:vAlign w:val="center"/>
          </w:tcPr>
          <w:p>
            <w:pPr>
              <w:spacing w:line="300" w:lineRule="exact"/>
              <w:jc w:val="center"/>
              <w:rPr>
                <w:rFonts w:ascii="宋体" w:hAnsi="宋体"/>
              </w:rPr>
            </w:pPr>
            <w:r>
              <w:rPr>
                <w:rFonts w:hint="eastAsia" w:ascii="宋体" w:hAnsi="宋体"/>
              </w:rPr>
              <w:t>达标</w:t>
            </w:r>
          </w:p>
        </w:tc>
        <w:tc>
          <w:tcPr>
            <w:tcW w:w="426"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19" w:type="dxa"/>
            <w:vMerge w:val="restart"/>
            <w:vAlign w:val="center"/>
          </w:tcPr>
          <w:p>
            <w:pPr>
              <w:spacing w:line="300" w:lineRule="exact"/>
              <w:jc w:val="center"/>
              <w:rPr>
                <w:rFonts w:ascii="宋体" w:hAnsi="宋体"/>
              </w:rPr>
            </w:pPr>
            <w:r>
              <w:rPr>
                <w:rFonts w:hint="eastAsia" w:ascii="宋体" w:hAnsi="宋体"/>
              </w:rPr>
              <w:t>11.23</w:t>
            </w:r>
          </w:p>
        </w:tc>
        <w:tc>
          <w:tcPr>
            <w:tcW w:w="636" w:type="dxa"/>
            <w:vMerge w:val="restart"/>
            <w:vAlign w:val="center"/>
          </w:tcPr>
          <w:p>
            <w:pPr>
              <w:spacing w:line="300" w:lineRule="exact"/>
              <w:jc w:val="center"/>
              <w:rPr>
                <w:rFonts w:ascii="宋体" w:hAnsi="宋体"/>
              </w:rPr>
            </w:pPr>
            <w:r>
              <w:rPr>
                <w:rFonts w:hint="eastAsia" w:ascii="宋体" w:hAnsi="宋体"/>
              </w:rPr>
              <w:t>喷漆排放口</w:t>
            </w:r>
          </w:p>
        </w:tc>
        <w:tc>
          <w:tcPr>
            <w:tcW w:w="637" w:type="dxa"/>
            <w:vAlign w:val="center"/>
          </w:tcPr>
          <w:p>
            <w:pPr>
              <w:spacing w:line="300" w:lineRule="exact"/>
              <w:jc w:val="center"/>
              <w:rPr>
                <w:rFonts w:ascii="宋体" w:hAnsi="宋体"/>
              </w:rPr>
            </w:pPr>
            <w:r>
              <w:rPr>
                <w:rFonts w:hint="eastAsia" w:ascii="宋体" w:hAnsi="宋体"/>
              </w:rPr>
              <w:t>甲苯</w:t>
            </w:r>
          </w:p>
        </w:tc>
        <w:tc>
          <w:tcPr>
            <w:tcW w:w="1057" w:type="dxa"/>
            <w:vAlign w:val="center"/>
          </w:tcPr>
          <w:p>
            <w:pPr>
              <w:spacing w:line="300" w:lineRule="exact"/>
              <w:jc w:val="center"/>
              <w:rPr>
                <w:rFonts w:ascii="宋体" w:hAnsi="宋体"/>
              </w:rPr>
            </w:pPr>
            <w:r>
              <w:rPr>
                <w:rFonts w:hint="eastAsia" w:ascii="宋体" w:hAnsi="宋体"/>
              </w:rPr>
              <w:t>2.868</w:t>
            </w:r>
          </w:p>
        </w:tc>
        <w:tc>
          <w:tcPr>
            <w:tcW w:w="1057" w:type="dxa"/>
            <w:vAlign w:val="center"/>
          </w:tcPr>
          <w:p>
            <w:pPr>
              <w:spacing w:line="300" w:lineRule="exact"/>
              <w:jc w:val="center"/>
              <w:rPr>
                <w:rFonts w:ascii="宋体" w:hAnsi="宋体"/>
              </w:rPr>
            </w:pPr>
            <w:r>
              <w:rPr>
                <w:rFonts w:hint="eastAsia" w:ascii="宋体" w:hAnsi="宋体"/>
              </w:rPr>
              <w:t>2.47×10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2.840</w:t>
            </w:r>
          </w:p>
        </w:tc>
        <w:tc>
          <w:tcPr>
            <w:tcW w:w="1057" w:type="dxa"/>
            <w:vAlign w:val="center"/>
          </w:tcPr>
          <w:p>
            <w:pPr>
              <w:spacing w:line="300" w:lineRule="exact"/>
              <w:jc w:val="center"/>
              <w:rPr>
                <w:rFonts w:ascii="宋体" w:hAnsi="宋体"/>
              </w:rPr>
            </w:pPr>
            <w:r>
              <w:rPr>
                <w:rFonts w:hint="eastAsia" w:ascii="宋体" w:hAnsi="宋体"/>
              </w:rPr>
              <w:t>2.39×10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2.818</w:t>
            </w:r>
          </w:p>
        </w:tc>
        <w:tc>
          <w:tcPr>
            <w:tcW w:w="1057" w:type="dxa"/>
            <w:vAlign w:val="center"/>
          </w:tcPr>
          <w:p>
            <w:pPr>
              <w:spacing w:line="300" w:lineRule="exact"/>
              <w:jc w:val="center"/>
              <w:rPr>
                <w:rFonts w:ascii="宋体" w:hAnsi="宋体"/>
              </w:rPr>
            </w:pPr>
            <w:r>
              <w:rPr>
                <w:rFonts w:hint="eastAsia" w:ascii="宋体" w:hAnsi="宋体"/>
              </w:rPr>
              <w:t>2.32×10</w:t>
            </w:r>
            <w:r>
              <w:rPr>
                <w:rFonts w:hint="eastAsia" w:ascii="宋体" w:hAnsi="宋体"/>
                <w:vertAlign w:val="superscript"/>
              </w:rPr>
              <w:t>-2</w:t>
            </w:r>
          </w:p>
        </w:tc>
        <w:tc>
          <w:tcPr>
            <w:tcW w:w="1268" w:type="dxa"/>
            <w:vAlign w:val="center"/>
          </w:tcPr>
          <w:p>
            <w:pPr>
              <w:spacing w:line="300" w:lineRule="exact"/>
              <w:jc w:val="center"/>
              <w:rPr>
                <w:rFonts w:ascii="宋体" w:hAnsi="宋体"/>
              </w:rPr>
            </w:pPr>
            <w:r>
              <w:rPr>
                <w:rFonts w:hint="eastAsia" w:ascii="宋体" w:hAnsi="宋体"/>
              </w:rPr>
              <w:t>2.868</w:t>
            </w:r>
          </w:p>
        </w:tc>
        <w:tc>
          <w:tcPr>
            <w:tcW w:w="1083" w:type="dxa"/>
            <w:vAlign w:val="center"/>
          </w:tcPr>
          <w:p>
            <w:pPr>
              <w:spacing w:line="300" w:lineRule="exact"/>
              <w:jc w:val="center"/>
              <w:rPr>
                <w:rFonts w:ascii="宋体" w:hAnsi="宋体"/>
              </w:rPr>
            </w:pPr>
            <w:r>
              <w:rPr>
                <w:rFonts w:hint="eastAsia" w:ascii="宋体" w:hAnsi="宋体"/>
              </w:rPr>
              <w:t>40</w:t>
            </w:r>
          </w:p>
        </w:tc>
        <w:tc>
          <w:tcPr>
            <w:tcW w:w="1163" w:type="dxa"/>
            <w:vAlign w:val="center"/>
          </w:tcPr>
          <w:p>
            <w:pPr>
              <w:spacing w:line="300" w:lineRule="exact"/>
              <w:jc w:val="center"/>
              <w:rPr>
                <w:rFonts w:ascii="宋体" w:hAnsi="宋体"/>
              </w:rPr>
            </w:pPr>
            <w:r>
              <w:rPr>
                <w:rFonts w:hint="eastAsia" w:ascii="宋体" w:hAnsi="宋体"/>
              </w:rPr>
              <w:t>2.47×10</w:t>
            </w:r>
            <w:r>
              <w:rPr>
                <w:rFonts w:hint="eastAsia" w:ascii="宋体" w:hAnsi="宋体"/>
                <w:vertAlign w:val="superscript"/>
              </w:rPr>
              <w:t>-2</w:t>
            </w:r>
          </w:p>
        </w:tc>
        <w:tc>
          <w:tcPr>
            <w:tcW w:w="1321" w:type="dxa"/>
            <w:vAlign w:val="center"/>
          </w:tcPr>
          <w:p>
            <w:pPr>
              <w:spacing w:line="300" w:lineRule="exact"/>
              <w:jc w:val="center"/>
              <w:rPr>
                <w:rFonts w:ascii="宋体" w:hAnsi="宋体"/>
              </w:rPr>
            </w:pPr>
            <w:r>
              <w:rPr>
                <w:rFonts w:hint="eastAsia" w:ascii="宋体" w:hAnsi="宋体"/>
              </w:rPr>
              <w:t>0.69</w:t>
            </w:r>
          </w:p>
        </w:tc>
        <w:tc>
          <w:tcPr>
            <w:tcW w:w="479" w:type="dxa"/>
            <w:vAlign w:val="center"/>
          </w:tcPr>
          <w:p>
            <w:pPr>
              <w:spacing w:line="300" w:lineRule="exact"/>
              <w:jc w:val="center"/>
              <w:rPr>
                <w:rFonts w:ascii="宋体" w:hAnsi="宋体"/>
              </w:rPr>
            </w:pPr>
            <w:r>
              <w:rPr>
                <w:rFonts w:hint="eastAsia" w:ascii="宋体" w:hAnsi="宋体"/>
              </w:rPr>
              <w:t>达标</w:t>
            </w:r>
          </w:p>
        </w:tc>
        <w:tc>
          <w:tcPr>
            <w:tcW w:w="426"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819" w:type="dxa"/>
            <w:vMerge w:val="continue"/>
            <w:vAlign w:val="center"/>
          </w:tcPr>
          <w:p>
            <w:pPr>
              <w:spacing w:line="300" w:lineRule="exact"/>
              <w:jc w:val="center"/>
              <w:rPr>
                <w:rFonts w:ascii="宋体" w:hAnsi="宋体"/>
              </w:rPr>
            </w:pPr>
          </w:p>
        </w:tc>
        <w:tc>
          <w:tcPr>
            <w:tcW w:w="636" w:type="dxa"/>
            <w:vMerge w:val="continue"/>
            <w:vAlign w:val="center"/>
          </w:tcPr>
          <w:p>
            <w:pPr>
              <w:spacing w:line="300" w:lineRule="exact"/>
              <w:jc w:val="center"/>
              <w:rPr>
                <w:rFonts w:ascii="宋体" w:hAnsi="宋体"/>
              </w:rPr>
            </w:pPr>
          </w:p>
        </w:tc>
        <w:tc>
          <w:tcPr>
            <w:tcW w:w="637" w:type="dxa"/>
            <w:vAlign w:val="center"/>
          </w:tcPr>
          <w:p>
            <w:pPr>
              <w:spacing w:line="300" w:lineRule="exact"/>
              <w:jc w:val="center"/>
              <w:rPr>
                <w:rFonts w:ascii="宋体" w:hAnsi="宋体"/>
              </w:rPr>
            </w:pPr>
            <w:r>
              <w:rPr>
                <w:rFonts w:hint="eastAsia" w:ascii="宋体" w:hAnsi="宋体"/>
              </w:rPr>
              <w:t>二甲苯</w:t>
            </w:r>
          </w:p>
        </w:tc>
        <w:tc>
          <w:tcPr>
            <w:tcW w:w="1057" w:type="dxa"/>
            <w:vAlign w:val="center"/>
          </w:tcPr>
          <w:p>
            <w:pPr>
              <w:spacing w:line="300" w:lineRule="exact"/>
              <w:jc w:val="center"/>
              <w:rPr>
                <w:rFonts w:ascii="宋体" w:hAnsi="宋体"/>
              </w:rPr>
            </w:pPr>
            <w:r>
              <w:rPr>
                <w:rFonts w:hint="eastAsia" w:ascii="宋体" w:hAnsi="宋体"/>
              </w:rPr>
              <w:t>4.489</w:t>
            </w:r>
          </w:p>
        </w:tc>
        <w:tc>
          <w:tcPr>
            <w:tcW w:w="1057" w:type="dxa"/>
            <w:vAlign w:val="center"/>
          </w:tcPr>
          <w:p>
            <w:pPr>
              <w:spacing w:line="300" w:lineRule="exact"/>
              <w:jc w:val="center"/>
              <w:rPr>
                <w:rFonts w:ascii="宋体" w:hAnsi="宋体"/>
              </w:rPr>
            </w:pPr>
            <w:r>
              <w:rPr>
                <w:rFonts w:hint="eastAsia" w:ascii="宋体" w:hAnsi="宋体"/>
              </w:rPr>
              <w:t>3.86×10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4.422</w:t>
            </w:r>
          </w:p>
        </w:tc>
        <w:tc>
          <w:tcPr>
            <w:tcW w:w="1057" w:type="dxa"/>
            <w:vAlign w:val="center"/>
          </w:tcPr>
          <w:p>
            <w:pPr>
              <w:spacing w:line="300" w:lineRule="exact"/>
              <w:jc w:val="center"/>
              <w:rPr>
                <w:rFonts w:ascii="宋体" w:hAnsi="宋体"/>
              </w:rPr>
            </w:pPr>
            <w:r>
              <w:rPr>
                <w:rFonts w:hint="eastAsia" w:ascii="宋体" w:hAnsi="宋体"/>
              </w:rPr>
              <w:t>3.72×10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4.376</w:t>
            </w:r>
          </w:p>
        </w:tc>
        <w:tc>
          <w:tcPr>
            <w:tcW w:w="1057" w:type="dxa"/>
            <w:vAlign w:val="center"/>
          </w:tcPr>
          <w:p>
            <w:pPr>
              <w:spacing w:line="300" w:lineRule="exact"/>
              <w:jc w:val="center"/>
              <w:rPr>
                <w:rFonts w:ascii="宋体" w:hAnsi="宋体"/>
              </w:rPr>
            </w:pPr>
            <w:r>
              <w:rPr>
                <w:rFonts w:hint="eastAsia" w:ascii="宋体" w:hAnsi="宋体"/>
              </w:rPr>
              <w:t>3.60×10</w:t>
            </w:r>
            <w:r>
              <w:rPr>
                <w:rFonts w:hint="eastAsia" w:ascii="宋体" w:hAnsi="宋体"/>
                <w:vertAlign w:val="superscript"/>
              </w:rPr>
              <w:t>-2</w:t>
            </w:r>
          </w:p>
        </w:tc>
        <w:tc>
          <w:tcPr>
            <w:tcW w:w="1268" w:type="dxa"/>
            <w:vAlign w:val="center"/>
          </w:tcPr>
          <w:p>
            <w:pPr>
              <w:spacing w:line="300" w:lineRule="exact"/>
              <w:jc w:val="center"/>
              <w:rPr>
                <w:rFonts w:ascii="宋体" w:hAnsi="宋体"/>
              </w:rPr>
            </w:pPr>
            <w:r>
              <w:rPr>
                <w:rFonts w:hint="eastAsia" w:ascii="宋体" w:hAnsi="宋体"/>
              </w:rPr>
              <w:t>4.489</w:t>
            </w:r>
          </w:p>
        </w:tc>
        <w:tc>
          <w:tcPr>
            <w:tcW w:w="1083" w:type="dxa"/>
            <w:vAlign w:val="center"/>
          </w:tcPr>
          <w:p>
            <w:pPr>
              <w:spacing w:line="300" w:lineRule="exact"/>
              <w:jc w:val="center"/>
              <w:rPr>
                <w:rFonts w:ascii="宋体" w:hAnsi="宋体"/>
              </w:rPr>
            </w:pPr>
            <w:r>
              <w:rPr>
                <w:rFonts w:hint="eastAsia" w:ascii="宋体" w:hAnsi="宋体"/>
              </w:rPr>
              <w:t>70</w:t>
            </w:r>
          </w:p>
        </w:tc>
        <w:tc>
          <w:tcPr>
            <w:tcW w:w="1163" w:type="dxa"/>
            <w:vAlign w:val="center"/>
          </w:tcPr>
          <w:p>
            <w:pPr>
              <w:spacing w:line="300" w:lineRule="exact"/>
              <w:jc w:val="center"/>
              <w:rPr>
                <w:rFonts w:ascii="宋体" w:hAnsi="宋体"/>
              </w:rPr>
            </w:pPr>
            <w:r>
              <w:rPr>
                <w:rFonts w:hint="eastAsia" w:ascii="宋体" w:hAnsi="宋体"/>
              </w:rPr>
              <w:t>3.86×10</w:t>
            </w:r>
            <w:r>
              <w:rPr>
                <w:rFonts w:hint="eastAsia" w:ascii="宋体" w:hAnsi="宋体"/>
                <w:vertAlign w:val="superscript"/>
              </w:rPr>
              <w:t>-2</w:t>
            </w:r>
          </w:p>
        </w:tc>
        <w:tc>
          <w:tcPr>
            <w:tcW w:w="1321" w:type="dxa"/>
            <w:vAlign w:val="center"/>
          </w:tcPr>
          <w:p>
            <w:pPr>
              <w:spacing w:line="300" w:lineRule="exact"/>
              <w:jc w:val="center"/>
              <w:rPr>
                <w:rFonts w:ascii="宋体" w:hAnsi="宋体"/>
              </w:rPr>
            </w:pPr>
            <w:r>
              <w:rPr>
                <w:rFonts w:hint="eastAsia" w:ascii="宋体" w:hAnsi="宋体"/>
              </w:rPr>
              <w:t>0.22</w:t>
            </w:r>
          </w:p>
        </w:tc>
        <w:tc>
          <w:tcPr>
            <w:tcW w:w="479" w:type="dxa"/>
            <w:vAlign w:val="center"/>
          </w:tcPr>
          <w:p>
            <w:pPr>
              <w:spacing w:line="300" w:lineRule="exact"/>
              <w:jc w:val="center"/>
              <w:rPr>
                <w:rFonts w:ascii="宋体" w:hAnsi="宋体"/>
              </w:rPr>
            </w:pPr>
            <w:r>
              <w:rPr>
                <w:rFonts w:hint="eastAsia" w:ascii="宋体" w:hAnsi="宋体"/>
              </w:rPr>
              <w:t>达标</w:t>
            </w:r>
          </w:p>
        </w:tc>
        <w:tc>
          <w:tcPr>
            <w:tcW w:w="426"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11" w:hRule="atLeast"/>
          <w:jc w:val="center"/>
        </w:trPr>
        <w:tc>
          <w:tcPr>
            <w:tcW w:w="819" w:type="dxa"/>
            <w:vMerge w:val="continue"/>
            <w:vAlign w:val="center"/>
          </w:tcPr>
          <w:p>
            <w:pPr>
              <w:spacing w:line="300" w:lineRule="exact"/>
              <w:jc w:val="center"/>
              <w:rPr>
                <w:rFonts w:ascii="宋体" w:hAnsi="宋体"/>
              </w:rPr>
            </w:pPr>
          </w:p>
        </w:tc>
        <w:tc>
          <w:tcPr>
            <w:tcW w:w="636" w:type="dxa"/>
            <w:vMerge w:val="continue"/>
            <w:vAlign w:val="center"/>
          </w:tcPr>
          <w:p>
            <w:pPr>
              <w:spacing w:line="300" w:lineRule="exact"/>
              <w:jc w:val="center"/>
              <w:rPr>
                <w:rFonts w:ascii="宋体" w:hAnsi="宋体"/>
              </w:rPr>
            </w:pPr>
          </w:p>
        </w:tc>
        <w:tc>
          <w:tcPr>
            <w:tcW w:w="637" w:type="dxa"/>
            <w:vAlign w:val="center"/>
          </w:tcPr>
          <w:p>
            <w:pPr>
              <w:spacing w:line="300" w:lineRule="exact"/>
              <w:jc w:val="center"/>
              <w:rPr>
                <w:rFonts w:ascii="宋体" w:hAnsi="宋体"/>
              </w:rPr>
            </w:pPr>
            <w:r>
              <w:rPr>
                <w:rFonts w:hint="eastAsia" w:ascii="宋体" w:hAnsi="宋体"/>
              </w:rPr>
              <w:t>非甲烷总烃</w:t>
            </w:r>
          </w:p>
        </w:tc>
        <w:tc>
          <w:tcPr>
            <w:tcW w:w="1057" w:type="dxa"/>
            <w:vAlign w:val="center"/>
          </w:tcPr>
          <w:p>
            <w:pPr>
              <w:spacing w:line="300" w:lineRule="exact"/>
              <w:jc w:val="center"/>
              <w:rPr>
                <w:rFonts w:ascii="宋体" w:hAnsi="宋体"/>
              </w:rPr>
            </w:pPr>
            <w:r>
              <w:rPr>
                <w:rFonts w:hint="eastAsia" w:ascii="宋体" w:hAnsi="宋体"/>
              </w:rPr>
              <w:t>1.38</w:t>
            </w:r>
          </w:p>
        </w:tc>
        <w:tc>
          <w:tcPr>
            <w:tcW w:w="1057" w:type="dxa"/>
            <w:vAlign w:val="center"/>
          </w:tcPr>
          <w:p>
            <w:pPr>
              <w:spacing w:line="300" w:lineRule="exact"/>
              <w:jc w:val="center"/>
              <w:rPr>
                <w:rFonts w:ascii="宋体" w:hAnsi="宋体"/>
              </w:rPr>
            </w:pPr>
            <w:r>
              <w:rPr>
                <w:rFonts w:hint="eastAsia" w:ascii="宋体" w:hAnsi="宋体"/>
              </w:rPr>
              <w:t>1.19×10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1.41</w:t>
            </w:r>
          </w:p>
        </w:tc>
        <w:tc>
          <w:tcPr>
            <w:tcW w:w="1057" w:type="dxa"/>
            <w:vAlign w:val="center"/>
          </w:tcPr>
          <w:p>
            <w:pPr>
              <w:spacing w:line="300" w:lineRule="exact"/>
              <w:jc w:val="center"/>
              <w:rPr>
                <w:rFonts w:ascii="宋体" w:hAnsi="宋体"/>
              </w:rPr>
            </w:pPr>
            <w:r>
              <w:rPr>
                <w:rFonts w:hint="eastAsia" w:ascii="宋体" w:hAnsi="宋体"/>
              </w:rPr>
              <w:t>1.19×10</w:t>
            </w:r>
            <w:r>
              <w:rPr>
                <w:rFonts w:hint="eastAsia" w:ascii="宋体" w:hAnsi="宋体"/>
                <w:vertAlign w:val="superscript"/>
              </w:rPr>
              <w:t>-2</w:t>
            </w:r>
          </w:p>
        </w:tc>
        <w:tc>
          <w:tcPr>
            <w:tcW w:w="1057" w:type="dxa"/>
            <w:vAlign w:val="center"/>
          </w:tcPr>
          <w:p>
            <w:pPr>
              <w:spacing w:line="300" w:lineRule="exact"/>
              <w:jc w:val="center"/>
              <w:rPr>
                <w:rFonts w:ascii="宋体" w:hAnsi="宋体"/>
              </w:rPr>
            </w:pPr>
            <w:r>
              <w:rPr>
                <w:rFonts w:hint="eastAsia" w:ascii="宋体" w:hAnsi="宋体"/>
              </w:rPr>
              <w:t>1.45</w:t>
            </w:r>
          </w:p>
        </w:tc>
        <w:tc>
          <w:tcPr>
            <w:tcW w:w="1057" w:type="dxa"/>
            <w:vAlign w:val="center"/>
          </w:tcPr>
          <w:p>
            <w:pPr>
              <w:spacing w:line="300" w:lineRule="exact"/>
              <w:jc w:val="center"/>
              <w:rPr>
                <w:rFonts w:ascii="宋体" w:hAnsi="宋体"/>
              </w:rPr>
            </w:pPr>
            <w:r>
              <w:rPr>
                <w:rFonts w:hint="eastAsia" w:ascii="宋体" w:hAnsi="宋体"/>
              </w:rPr>
              <w:t>1.19×10</w:t>
            </w:r>
            <w:r>
              <w:rPr>
                <w:rFonts w:hint="eastAsia" w:ascii="宋体" w:hAnsi="宋体"/>
                <w:vertAlign w:val="superscript"/>
              </w:rPr>
              <w:t>-2</w:t>
            </w:r>
          </w:p>
        </w:tc>
        <w:tc>
          <w:tcPr>
            <w:tcW w:w="1268" w:type="dxa"/>
            <w:vAlign w:val="center"/>
          </w:tcPr>
          <w:p>
            <w:pPr>
              <w:spacing w:line="300" w:lineRule="exact"/>
              <w:jc w:val="center"/>
              <w:rPr>
                <w:rFonts w:ascii="宋体" w:hAnsi="宋体"/>
              </w:rPr>
            </w:pPr>
            <w:r>
              <w:rPr>
                <w:rFonts w:hint="eastAsia" w:ascii="宋体" w:hAnsi="宋体"/>
              </w:rPr>
              <w:t>1.45</w:t>
            </w:r>
          </w:p>
        </w:tc>
        <w:tc>
          <w:tcPr>
            <w:tcW w:w="1083" w:type="dxa"/>
            <w:vAlign w:val="center"/>
          </w:tcPr>
          <w:p>
            <w:pPr>
              <w:spacing w:line="300" w:lineRule="exact"/>
              <w:jc w:val="center"/>
              <w:rPr>
                <w:rFonts w:ascii="宋体" w:hAnsi="宋体"/>
              </w:rPr>
            </w:pPr>
            <w:r>
              <w:rPr>
                <w:rFonts w:hint="eastAsia" w:ascii="宋体" w:hAnsi="宋体"/>
              </w:rPr>
              <w:t>120</w:t>
            </w:r>
          </w:p>
        </w:tc>
        <w:tc>
          <w:tcPr>
            <w:tcW w:w="1163" w:type="dxa"/>
            <w:vAlign w:val="center"/>
          </w:tcPr>
          <w:p>
            <w:pPr>
              <w:spacing w:line="300" w:lineRule="exact"/>
              <w:jc w:val="center"/>
              <w:rPr>
                <w:rFonts w:ascii="宋体" w:hAnsi="宋体"/>
              </w:rPr>
            </w:pPr>
            <w:r>
              <w:rPr>
                <w:rFonts w:hint="eastAsia" w:ascii="宋体" w:hAnsi="宋体"/>
              </w:rPr>
              <w:t>1.19×10</w:t>
            </w:r>
            <w:r>
              <w:rPr>
                <w:rFonts w:hint="eastAsia" w:ascii="宋体" w:hAnsi="宋体"/>
                <w:vertAlign w:val="superscript"/>
              </w:rPr>
              <w:t>-2</w:t>
            </w:r>
          </w:p>
        </w:tc>
        <w:tc>
          <w:tcPr>
            <w:tcW w:w="1321" w:type="dxa"/>
            <w:vAlign w:val="center"/>
          </w:tcPr>
          <w:p>
            <w:pPr>
              <w:spacing w:line="300" w:lineRule="exact"/>
              <w:jc w:val="center"/>
              <w:rPr>
                <w:rFonts w:ascii="宋体" w:hAnsi="宋体"/>
              </w:rPr>
            </w:pPr>
            <w:r>
              <w:rPr>
                <w:rFonts w:hint="eastAsia" w:ascii="宋体" w:hAnsi="宋体"/>
              </w:rPr>
              <w:t>2.2</w:t>
            </w:r>
          </w:p>
        </w:tc>
        <w:tc>
          <w:tcPr>
            <w:tcW w:w="479" w:type="dxa"/>
            <w:vAlign w:val="center"/>
          </w:tcPr>
          <w:p>
            <w:pPr>
              <w:spacing w:line="300" w:lineRule="exact"/>
              <w:jc w:val="center"/>
              <w:rPr>
                <w:rFonts w:ascii="宋体" w:hAnsi="宋体"/>
              </w:rPr>
            </w:pPr>
            <w:r>
              <w:rPr>
                <w:rFonts w:hint="eastAsia" w:ascii="宋体" w:hAnsi="宋体"/>
              </w:rPr>
              <w:t>达标</w:t>
            </w:r>
          </w:p>
        </w:tc>
        <w:tc>
          <w:tcPr>
            <w:tcW w:w="426" w:type="dxa"/>
            <w:vAlign w:val="center"/>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9" w:hRule="atLeast"/>
          <w:jc w:val="center"/>
        </w:trPr>
        <w:tc>
          <w:tcPr>
            <w:tcW w:w="2092" w:type="dxa"/>
            <w:gridSpan w:val="3"/>
            <w:vAlign w:val="center"/>
          </w:tcPr>
          <w:p>
            <w:pPr>
              <w:spacing w:line="300" w:lineRule="exact"/>
              <w:jc w:val="center"/>
              <w:rPr>
                <w:rFonts w:ascii="宋体" w:hAnsi="宋体"/>
              </w:rPr>
            </w:pPr>
            <w:r>
              <w:rPr>
                <w:rFonts w:hint="eastAsia" w:ascii="宋体" w:hAnsi="宋体"/>
              </w:rPr>
              <w:t>废气排放量</w:t>
            </w:r>
          </w:p>
        </w:tc>
        <w:tc>
          <w:tcPr>
            <w:tcW w:w="12082" w:type="dxa"/>
            <w:gridSpan w:val="12"/>
            <w:vAlign w:val="center"/>
          </w:tcPr>
          <w:p>
            <w:pPr>
              <w:spacing w:line="300" w:lineRule="exact"/>
              <w:jc w:val="center"/>
              <w:rPr>
                <w:rFonts w:ascii="宋体" w:hAnsi="宋体"/>
              </w:rPr>
            </w:pPr>
            <w:r>
              <w:rPr>
                <w:rFonts w:hint="eastAsia" w:ascii="宋体" w:hAnsi="宋体"/>
              </w:rPr>
              <w:t>2.61×10</w:t>
            </w:r>
            <w:r>
              <w:rPr>
                <w:rFonts w:hint="eastAsia" w:ascii="宋体" w:hAnsi="宋体"/>
                <w:vertAlign w:val="superscript"/>
              </w:rPr>
              <w:t>6</w:t>
            </w:r>
            <w:r>
              <w:rPr>
                <w:rFonts w:hint="eastAsia" w:ascii="宋体" w:hAnsi="宋体"/>
              </w:rPr>
              <w:t>m</w:t>
            </w:r>
            <w:r>
              <w:rPr>
                <w:rFonts w:hint="eastAsia" w:ascii="宋体" w:hAnsi="宋体"/>
                <w:vertAlign w:val="superscript"/>
              </w:rPr>
              <w:t>3</w:t>
            </w:r>
            <w:r>
              <w:rPr>
                <w:rFonts w:hint="eastAsia" w:ascii="宋体" w:hAnsi="宋体"/>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9" w:hRule="atLeast"/>
          <w:jc w:val="center"/>
        </w:trPr>
        <w:tc>
          <w:tcPr>
            <w:tcW w:w="2092" w:type="dxa"/>
            <w:gridSpan w:val="3"/>
            <w:vAlign w:val="center"/>
          </w:tcPr>
          <w:p>
            <w:pPr>
              <w:spacing w:line="300" w:lineRule="exact"/>
              <w:jc w:val="center"/>
              <w:rPr>
                <w:rFonts w:ascii="宋体" w:hAnsi="宋体"/>
              </w:rPr>
            </w:pPr>
            <w:r>
              <w:rPr>
                <w:rFonts w:hint="eastAsia" w:ascii="宋体" w:hAnsi="宋体"/>
              </w:rPr>
              <w:t>备注</w:t>
            </w:r>
          </w:p>
        </w:tc>
        <w:tc>
          <w:tcPr>
            <w:tcW w:w="12082" w:type="dxa"/>
            <w:gridSpan w:val="12"/>
            <w:vAlign w:val="center"/>
          </w:tcPr>
          <w:p>
            <w:pPr>
              <w:spacing w:line="300" w:lineRule="exact"/>
              <w:jc w:val="center"/>
              <w:rPr>
                <w:rFonts w:ascii="宋体" w:hAnsi="宋体"/>
              </w:rPr>
            </w:pPr>
            <w:r>
              <w:rPr>
                <w:rFonts w:hint="eastAsia" w:ascii="宋体" w:hAnsi="宋体"/>
              </w:rPr>
              <w:t>排气筒高度未达标准要求的15米，排放速率执行标准值为换算后的值（根据标准用外推法计算，再严格50%）</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表五、环境空气监测结果</w:t>
      </w:r>
    </w:p>
    <w:tbl>
      <w:tblPr>
        <w:tblStyle w:val="9"/>
        <w:tblW w:w="14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942"/>
        <w:gridCol w:w="1942"/>
        <w:gridCol w:w="1137"/>
        <w:gridCol w:w="1137"/>
        <w:gridCol w:w="1137"/>
        <w:gridCol w:w="1942"/>
        <w:gridCol w:w="2347"/>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restart"/>
          </w:tcPr>
          <w:p>
            <w:pPr>
              <w:spacing w:line="300" w:lineRule="exact"/>
              <w:jc w:val="center"/>
              <w:rPr>
                <w:rFonts w:ascii="宋体" w:hAnsi="宋体"/>
              </w:rPr>
            </w:pPr>
            <w:r>
              <w:rPr>
                <w:rFonts w:hint="eastAsia" w:ascii="宋体" w:hAnsi="宋体"/>
              </w:rPr>
              <w:t>监测日期</w:t>
            </w:r>
          </w:p>
        </w:tc>
        <w:tc>
          <w:tcPr>
            <w:tcW w:w="1942" w:type="dxa"/>
            <w:vMerge w:val="restart"/>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点位</w:t>
            </w:r>
          </w:p>
        </w:tc>
        <w:tc>
          <w:tcPr>
            <w:tcW w:w="1942" w:type="dxa"/>
            <w:vMerge w:val="restart"/>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项目</w:t>
            </w:r>
          </w:p>
        </w:tc>
        <w:tc>
          <w:tcPr>
            <w:tcW w:w="5353" w:type="dxa"/>
            <w:gridSpan w:val="4"/>
          </w:tcPr>
          <w:p>
            <w:pPr>
              <w:spacing w:line="300" w:lineRule="exact"/>
              <w:jc w:val="center"/>
              <w:rPr>
                <w:rFonts w:ascii="宋体" w:hAnsi="宋体"/>
              </w:rPr>
            </w:pPr>
            <w:r>
              <w:rPr>
                <w:rFonts w:hint="eastAsia" w:ascii="宋体" w:hAnsi="宋体"/>
              </w:rPr>
              <w:t>监测结果(mg/m</w:t>
            </w:r>
            <w:r>
              <w:rPr>
                <w:rFonts w:hint="eastAsia" w:ascii="宋体" w:hAnsi="宋体"/>
                <w:vertAlign w:val="superscript"/>
              </w:rPr>
              <w:t>3</w:t>
            </w:r>
            <w:r>
              <w:rPr>
                <w:rFonts w:hint="eastAsia" w:ascii="宋体" w:hAnsi="宋体"/>
              </w:rPr>
              <w:t>)</w:t>
            </w:r>
          </w:p>
        </w:tc>
        <w:tc>
          <w:tcPr>
            <w:tcW w:w="2347" w:type="dxa"/>
            <w:vMerge w:val="restart"/>
          </w:tcPr>
          <w:p>
            <w:pPr>
              <w:spacing w:line="300" w:lineRule="exact"/>
              <w:jc w:val="center"/>
              <w:rPr>
                <w:rFonts w:ascii="宋体" w:hAnsi="宋体"/>
              </w:rPr>
            </w:pPr>
            <w:r>
              <w:rPr>
                <w:rFonts w:hint="eastAsia" w:ascii="宋体" w:hAnsi="宋体"/>
              </w:rPr>
              <w:t>执行标准</w:t>
            </w:r>
          </w:p>
          <w:p>
            <w:pPr>
              <w:spacing w:line="300" w:lineRule="exact"/>
              <w:jc w:val="center"/>
              <w:rPr>
                <w:rFonts w:ascii="宋体" w:hAnsi="宋体"/>
              </w:rPr>
            </w:pPr>
            <w:r>
              <w:rPr>
                <w:rFonts w:hint="eastAsia" w:ascii="宋体" w:hAnsi="宋体"/>
              </w:rPr>
              <w:t>标准值(mg/m</w:t>
            </w:r>
            <w:r>
              <w:rPr>
                <w:rFonts w:hint="eastAsia" w:ascii="宋体" w:hAnsi="宋体"/>
                <w:vertAlign w:val="superscript"/>
              </w:rPr>
              <w:t>3</w:t>
            </w:r>
            <w:r>
              <w:rPr>
                <w:rFonts w:hint="eastAsia" w:ascii="宋体" w:hAnsi="宋体"/>
              </w:rPr>
              <w:t>)</w:t>
            </w:r>
          </w:p>
        </w:tc>
        <w:tc>
          <w:tcPr>
            <w:tcW w:w="972" w:type="dxa"/>
            <w:vMerge w:val="restart"/>
          </w:tcPr>
          <w:p>
            <w:pPr>
              <w:spacing w:line="300" w:lineRule="exact"/>
              <w:jc w:val="center"/>
              <w:rPr>
                <w:rFonts w:ascii="宋体" w:hAnsi="宋体"/>
              </w:rPr>
            </w:pPr>
            <w:r>
              <w:rPr>
                <w:rFonts w:hint="eastAsia" w:ascii="宋体" w:hAnsi="宋体"/>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137" w:type="dxa"/>
          </w:tcPr>
          <w:p>
            <w:pPr>
              <w:spacing w:line="300" w:lineRule="exact"/>
              <w:jc w:val="center"/>
              <w:rPr>
                <w:rFonts w:ascii="宋体" w:hAnsi="宋体"/>
              </w:rPr>
            </w:pPr>
            <w:r>
              <w:rPr>
                <w:rFonts w:hint="eastAsia" w:ascii="宋体" w:hAnsi="宋体"/>
              </w:rPr>
              <w:t>1</w:t>
            </w:r>
          </w:p>
        </w:tc>
        <w:tc>
          <w:tcPr>
            <w:tcW w:w="1137" w:type="dxa"/>
          </w:tcPr>
          <w:p>
            <w:pPr>
              <w:spacing w:line="300" w:lineRule="exact"/>
              <w:jc w:val="center"/>
              <w:rPr>
                <w:rFonts w:ascii="宋体" w:hAnsi="宋体"/>
              </w:rPr>
            </w:pPr>
            <w:r>
              <w:rPr>
                <w:rFonts w:hint="eastAsia" w:ascii="宋体" w:hAnsi="宋体"/>
              </w:rPr>
              <w:t>2</w:t>
            </w:r>
          </w:p>
        </w:tc>
        <w:tc>
          <w:tcPr>
            <w:tcW w:w="1137" w:type="dxa"/>
          </w:tcPr>
          <w:p>
            <w:pPr>
              <w:spacing w:line="300" w:lineRule="exact"/>
              <w:jc w:val="center"/>
              <w:rPr>
                <w:rFonts w:ascii="宋体" w:hAnsi="宋体"/>
              </w:rPr>
            </w:pPr>
            <w:r>
              <w:rPr>
                <w:rFonts w:hint="eastAsia" w:ascii="宋体" w:hAnsi="宋体"/>
              </w:rPr>
              <w:t>3</w:t>
            </w:r>
          </w:p>
        </w:tc>
        <w:tc>
          <w:tcPr>
            <w:tcW w:w="1942" w:type="dxa"/>
          </w:tcPr>
          <w:p>
            <w:pPr>
              <w:spacing w:line="300" w:lineRule="exact"/>
              <w:jc w:val="center"/>
              <w:rPr>
                <w:rFonts w:ascii="宋体" w:hAnsi="宋体"/>
              </w:rPr>
            </w:pPr>
            <w:r>
              <w:rPr>
                <w:rFonts w:hint="eastAsia" w:ascii="宋体" w:hAnsi="宋体"/>
              </w:rPr>
              <w:t>均值或范围</w:t>
            </w:r>
          </w:p>
        </w:tc>
        <w:tc>
          <w:tcPr>
            <w:tcW w:w="2347" w:type="dxa"/>
            <w:vMerge w:val="continue"/>
          </w:tcPr>
          <w:p>
            <w:pPr>
              <w:spacing w:line="300" w:lineRule="exact"/>
              <w:jc w:val="center"/>
              <w:rPr>
                <w:rFonts w:ascii="宋体" w:hAnsi="宋体"/>
              </w:rPr>
            </w:pPr>
          </w:p>
        </w:tc>
        <w:tc>
          <w:tcPr>
            <w:tcW w:w="972" w:type="dxa"/>
            <w:vMerge w:val="continue"/>
          </w:tcPr>
          <w:p>
            <w:pPr>
              <w:spacing w:line="3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618" w:type="dxa"/>
            <w:vMerge w:val="restart"/>
          </w:tcPr>
          <w:p>
            <w:pPr>
              <w:spacing w:line="300" w:lineRule="exact"/>
              <w:jc w:val="center"/>
              <w:rPr>
                <w:rFonts w:ascii="宋体" w:hAnsi="宋体"/>
              </w:rPr>
            </w:pPr>
            <w:r>
              <w:rPr>
                <w:rFonts w:hint="eastAsia" w:ascii="宋体" w:hAnsi="宋体"/>
              </w:rPr>
              <w:t>11.21</w:t>
            </w:r>
          </w:p>
        </w:tc>
        <w:tc>
          <w:tcPr>
            <w:tcW w:w="1942" w:type="dxa"/>
            <w:vMerge w:val="restart"/>
          </w:tcPr>
          <w:p>
            <w:pPr>
              <w:spacing w:line="300" w:lineRule="exact"/>
              <w:jc w:val="center"/>
              <w:rPr>
                <w:rFonts w:ascii="宋体" w:hAnsi="宋体"/>
              </w:rPr>
            </w:pPr>
            <w:r>
              <w:rPr>
                <w:rFonts w:hint="eastAsia" w:ascii="宋体" w:hAnsi="宋体"/>
              </w:rPr>
              <w:t>厂界上风向</w:t>
            </w:r>
          </w:p>
        </w:tc>
        <w:tc>
          <w:tcPr>
            <w:tcW w:w="1942" w:type="dxa"/>
          </w:tcPr>
          <w:p>
            <w:pPr>
              <w:spacing w:line="300" w:lineRule="exact"/>
              <w:jc w:val="center"/>
              <w:rPr>
                <w:rFonts w:ascii="宋体" w:hAnsi="宋体"/>
              </w:rPr>
            </w:pPr>
            <w:r>
              <w:rPr>
                <w:rFonts w:hint="eastAsia" w:ascii="宋体" w:hAnsi="宋体"/>
              </w:rPr>
              <w:t>颗粒物</w:t>
            </w:r>
          </w:p>
        </w:tc>
        <w:tc>
          <w:tcPr>
            <w:tcW w:w="1137" w:type="dxa"/>
          </w:tcPr>
          <w:p>
            <w:pPr>
              <w:spacing w:line="300" w:lineRule="exact"/>
              <w:jc w:val="center"/>
              <w:rPr>
                <w:rFonts w:ascii="宋体" w:hAnsi="宋体"/>
              </w:rPr>
            </w:pPr>
            <w:r>
              <w:rPr>
                <w:rFonts w:hint="eastAsia" w:ascii="宋体" w:hAnsi="宋体"/>
              </w:rPr>
              <w:t>0.47</w:t>
            </w:r>
          </w:p>
        </w:tc>
        <w:tc>
          <w:tcPr>
            <w:tcW w:w="1137" w:type="dxa"/>
          </w:tcPr>
          <w:p>
            <w:pPr>
              <w:spacing w:line="300" w:lineRule="exact"/>
              <w:jc w:val="center"/>
              <w:rPr>
                <w:rFonts w:ascii="宋体" w:hAnsi="宋体"/>
              </w:rPr>
            </w:pPr>
            <w:r>
              <w:rPr>
                <w:rFonts w:hint="eastAsia" w:ascii="宋体" w:hAnsi="宋体"/>
              </w:rPr>
              <w:t>0.40</w:t>
            </w:r>
          </w:p>
        </w:tc>
        <w:tc>
          <w:tcPr>
            <w:tcW w:w="1137" w:type="dxa"/>
          </w:tcPr>
          <w:p>
            <w:pPr>
              <w:spacing w:line="300" w:lineRule="exact"/>
              <w:jc w:val="center"/>
              <w:rPr>
                <w:rFonts w:ascii="宋体" w:hAnsi="宋体"/>
              </w:rPr>
            </w:pPr>
            <w:r>
              <w:rPr>
                <w:rFonts w:hint="eastAsia" w:ascii="宋体" w:hAnsi="宋体"/>
              </w:rPr>
              <w:t>0.54</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average(D3:F3) \* MERGEFORMAT </w:instrText>
            </w:r>
            <w:r>
              <w:rPr>
                <w:rFonts w:hint="eastAsia" w:ascii="宋体" w:hAnsi="宋体"/>
              </w:rPr>
              <w:fldChar w:fldCharType="separate"/>
            </w:r>
            <w:r>
              <w:rPr>
                <w:rFonts w:hint="eastAsia" w:ascii="宋体" w:hAnsi="宋体"/>
              </w:rPr>
              <w:t>0.47</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1.0</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甲苯</w:t>
            </w:r>
          </w:p>
        </w:tc>
        <w:tc>
          <w:tcPr>
            <w:tcW w:w="1137" w:type="dxa"/>
          </w:tcPr>
          <w:p>
            <w:pPr>
              <w:spacing w:line="300" w:lineRule="exact"/>
              <w:jc w:val="center"/>
              <w:rPr>
                <w:rFonts w:ascii="宋体" w:hAnsi="宋体"/>
              </w:rPr>
            </w:pPr>
            <w:r>
              <w:rPr>
                <w:rFonts w:hint="eastAsia" w:ascii="宋体" w:hAnsi="宋体"/>
              </w:rPr>
              <w:t>0.035</w:t>
            </w:r>
          </w:p>
        </w:tc>
        <w:tc>
          <w:tcPr>
            <w:tcW w:w="1137" w:type="dxa"/>
          </w:tcPr>
          <w:p>
            <w:pPr>
              <w:spacing w:line="300" w:lineRule="exact"/>
              <w:jc w:val="center"/>
              <w:rPr>
                <w:rFonts w:ascii="宋体" w:hAnsi="宋体"/>
              </w:rPr>
            </w:pPr>
            <w:r>
              <w:rPr>
                <w:rFonts w:hint="eastAsia" w:ascii="宋体" w:hAnsi="宋体"/>
              </w:rPr>
              <w:t>0.035</w:t>
            </w:r>
          </w:p>
        </w:tc>
        <w:tc>
          <w:tcPr>
            <w:tcW w:w="1137" w:type="dxa"/>
          </w:tcPr>
          <w:p>
            <w:pPr>
              <w:spacing w:line="300" w:lineRule="exact"/>
              <w:jc w:val="center"/>
              <w:rPr>
                <w:rFonts w:ascii="宋体" w:hAnsi="宋体"/>
              </w:rPr>
            </w:pPr>
            <w:r>
              <w:rPr>
                <w:rFonts w:hint="eastAsia" w:ascii="宋体" w:hAnsi="宋体"/>
              </w:rPr>
              <w:t>0.031</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average(D4:F4) \* MERGEFORMAT </w:instrText>
            </w:r>
            <w:r>
              <w:rPr>
                <w:rFonts w:hint="eastAsia" w:ascii="宋体" w:hAnsi="宋体"/>
              </w:rPr>
              <w:fldChar w:fldCharType="separate"/>
            </w:r>
            <w:r>
              <w:rPr>
                <w:rFonts w:hint="eastAsia" w:ascii="宋体" w:hAnsi="宋体"/>
              </w:rPr>
              <w:t>0.034</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2.4</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二甲苯</w:t>
            </w:r>
          </w:p>
        </w:tc>
        <w:tc>
          <w:tcPr>
            <w:tcW w:w="1137" w:type="dxa"/>
          </w:tcPr>
          <w:p>
            <w:pPr>
              <w:spacing w:line="300" w:lineRule="exact"/>
              <w:jc w:val="center"/>
              <w:rPr>
                <w:rFonts w:ascii="宋体" w:hAnsi="宋体"/>
              </w:rPr>
            </w:pPr>
            <w:r>
              <w:rPr>
                <w:rFonts w:hint="eastAsia" w:ascii="宋体" w:hAnsi="宋体"/>
              </w:rPr>
              <w:t>0.019</w:t>
            </w:r>
          </w:p>
        </w:tc>
        <w:tc>
          <w:tcPr>
            <w:tcW w:w="1137" w:type="dxa"/>
          </w:tcPr>
          <w:p>
            <w:pPr>
              <w:spacing w:line="300" w:lineRule="exact"/>
              <w:jc w:val="center"/>
              <w:rPr>
                <w:rFonts w:ascii="宋体" w:hAnsi="宋体"/>
              </w:rPr>
            </w:pPr>
            <w:r>
              <w:rPr>
                <w:rFonts w:hint="eastAsia" w:ascii="宋体" w:hAnsi="宋体"/>
              </w:rPr>
              <w:t>0.020</w:t>
            </w:r>
          </w:p>
        </w:tc>
        <w:tc>
          <w:tcPr>
            <w:tcW w:w="1137" w:type="dxa"/>
          </w:tcPr>
          <w:p>
            <w:pPr>
              <w:spacing w:line="300" w:lineRule="exact"/>
              <w:jc w:val="center"/>
              <w:rPr>
                <w:rFonts w:ascii="宋体" w:hAnsi="宋体"/>
              </w:rPr>
            </w:pPr>
            <w:r>
              <w:rPr>
                <w:rFonts w:hint="eastAsia" w:ascii="宋体" w:hAnsi="宋体"/>
              </w:rPr>
              <w:t>0.018</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average(D5:F5) \* MERGEFORMAT </w:instrText>
            </w:r>
            <w:r>
              <w:rPr>
                <w:rFonts w:hint="eastAsia" w:ascii="宋体" w:hAnsi="宋体"/>
              </w:rPr>
              <w:fldChar w:fldCharType="separate"/>
            </w:r>
            <w:r>
              <w:rPr>
                <w:rFonts w:hint="eastAsia" w:ascii="宋体" w:hAnsi="宋体"/>
              </w:rPr>
              <w:t>0.019</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1.2</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非甲烷总烃</w:t>
            </w:r>
          </w:p>
        </w:tc>
        <w:tc>
          <w:tcPr>
            <w:tcW w:w="1137" w:type="dxa"/>
          </w:tcPr>
          <w:p>
            <w:pPr>
              <w:spacing w:line="300" w:lineRule="exact"/>
              <w:jc w:val="center"/>
              <w:rPr>
                <w:rFonts w:ascii="宋体" w:hAnsi="宋体"/>
              </w:rPr>
            </w:pPr>
            <w:r>
              <w:rPr>
                <w:rFonts w:hint="eastAsia" w:ascii="宋体" w:hAnsi="宋体"/>
              </w:rPr>
              <w:t>0.24</w:t>
            </w:r>
          </w:p>
        </w:tc>
        <w:tc>
          <w:tcPr>
            <w:tcW w:w="1137" w:type="dxa"/>
          </w:tcPr>
          <w:p>
            <w:pPr>
              <w:spacing w:line="300" w:lineRule="exact"/>
              <w:jc w:val="center"/>
              <w:rPr>
                <w:rFonts w:ascii="宋体" w:hAnsi="宋体"/>
              </w:rPr>
            </w:pPr>
            <w:r>
              <w:rPr>
                <w:rFonts w:hint="eastAsia" w:ascii="宋体" w:hAnsi="宋体"/>
              </w:rPr>
              <w:t>0.20</w:t>
            </w:r>
          </w:p>
        </w:tc>
        <w:tc>
          <w:tcPr>
            <w:tcW w:w="1137" w:type="dxa"/>
          </w:tcPr>
          <w:p>
            <w:pPr>
              <w:spacing w:line="300" w:lineRule="exact"/>
              <w:jc w:val="center"/>
              <w:rPr>
                <w:rFonts w:ascii="宋体" w:hAnsi="宋体"/>
              </w:rPr>
            </w:pPr>
            <w:r>
              <w:rPr>
                <w:rFonts w:hint="eastAsia" w:ascii="宋体" w:hAnsi="宋体"/>
              </w:rPr>
              <w:t>0.27</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average(D6:F6) \* MERGEFORMAT </w:instrText>
            </w:r>
            <w:r>
              <w:rPr>
                <w:rFonts w:hint="eastAsia" w:ascii="宋体" w:hAnsi="宋体"/>
              </w:rPr>
              <w:fldChar w:fldCharType="separate"/>
            </w:r>
            <w:r>
              <w:rPr>
                <w:rFonts w:hint="eastAsia" w:ascii="宋体" w:hAnsi="宋体"/>
              </w:rPr>
              <w:t>0.24</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4.0</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continue"/>
          </w:tcPr>
          <w:p>
            <w:pPr>
              <w:spacing w:line="300" w:lineRule="exact"/>
              <w:jc w:val="center"/>
              <w:rPr>
                <w:rFonts w:ascii="宋体" w:hAnsi="宋体"/>
              </w:rPr>
            </w:pPr>
          </w:p>
        </w:tc>
        <w:tc>
          <w:tcPr>
            <w:tcW w:w="1942" w:type="dxa"/>
            <w:vMerge w:val="restart"/>
          </w:tcPr>
          <w:p>
            <w:pPr>
              <w:spacing w:line="300" w:lineRule="exact"/>
              <w:jc w:val="center"/>
              <w:rPr>
                <w:rFonts w:ascii="宋体" w:hAnsi="宋体"/>
              </w:rPr>
            </w:pPr>
            <w:r>
              <w:rPr>
                <w:rFonts w:hint="eastAsia" w:ascii="宋体" w:hAnsi="宋体"/>
              </w:rPr>
              <w:t>厂界下风向</w:t>
            </w:r>
          </w:p>
        </w:tc>
        <w:tc>
          <w:tcPr>
            <w:tcW w:w="1942" w:type="dxa"/>
          </w:tcPr>
          <w:p>
            <w:pPr>
              <w:spacing w:line="300" w:lineRule="exact"/>
              <w:jc w:val="center"/>
              <w:rPr>
                <w:rFonts w:ascii="宋体" w:hAnsi="宋体"/>
              </w:rPr>
            </w:pPr>
            <w:r>
              <w:rPr>
                <w:rFonts w:hint="eastAsia" w:ascii="宋体" w:hAnsi="宋体"/>
              </w:rPr>
              <w:t>颗粒物</w:t>
            </w:r>
          </w:p>
        </w:tc>
        <w:tc>
          <w:tcPr>
            <w:tcW w:w="1137" w:type="dxa"/>
          </w:tcPr>
          <w:p>
            <w:pPr>
              <w:spacing w:line="300" w:lineRule="exact"/>
              <w:jc w:val="center"/>
              <w:rPr>
                <w:rFonts w:ascii="宋体" w:hAnsi="宋体"/>
              </w:rPr>
            </w:pPr>
            <w:r>
              <w:rPr>
                <w:rFonts w:hint="eastAsia" w:ascii="宋体" w:hAnsi="宋体"/>
              </w:rPr>
              <w:t>0.68</w:t>
            </w:r>
          </w:p>
        </w:tc>
        <w:tc>
          <w:tcPr>
            <w:tcW w:w="1137" w:type="dxa"/>
          </w:tcPr>
          <w:p>
            <w:pPr>
              <w:spacing w:line="300" w:lineRule="exact"/>
              <w:jc w:val="center"/>
              <w:rPr>
                <w:rFonts w:ascii="宋体" w:hAnsi="宋体"/>
              </w:rPr>
            </w:pPr>
            <w:r>
              <w:rPr>
                <w:rFonts w:hint="eastAsia" w:ascii="宋体" w:hAnsi="宋体"/>
              </w:rPr>
              <w:t>0.86</w:t>
            </w:r>
          </w:p>
        </w:tc>
        <w:tc>
          <w:tcPr>
            <w:tcW w:w="1137" w:type="dxa"/>
          </w:tcPr>
          <w:p>
            <w:pPr>
              <w:spacing w:line="300" w:lineRule="exact"/>
              <w:jc w:val="center"/>
              <w:rPr>
                <w:rFonts w:ascii="宋体" w:hAnsi="宋体"/>
              </w:rPr>
            </w:pPr>
            <w:r>
              <w:rPr>
                <w:rFonts w:hint="eastAsia" w:ascii="宋体" w:hAnsi="宋体"/>
              </w:rPr>
              <w:t>0.77</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average(D7:F7) \* MERGEFORMAT </w:instrText>
            </w:r>
            <w:r>
              <w:rPr>
                <w:rFonts w:hint="eastAsia" w:ascii="宋体" w:hAnsi="宋体"/>
              </w:rPr>
              <w:fldChar w:fldCharType="separate"/>
            </w:r>
            <w:r>
              <w:rPr>
                <w:rFonts w:hint="eastAsia" w:ascii="宋体" w:hAnsi="宋体"/>
              </w:rPr>
              <w:t>0.77</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1.0</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甲苯</w:t>
            </w:r>
          </w:p>
        </w:tc>
        <w:tc>
          <w:tcPr>
            <w:tcW w:w="1137" w:type="dxa"/>
          </w:tcPr>
          <w:p>
            <w:pPr>
              <w:spacing w:line="300" w:lineRule="exact"/>
              <w:jc w:val="center"/>
              <w:rPr>
                <w:rFonts w:ascii="宋体" w:hAnsi="宋体"/>
              </w:rPr>
            </w:pPr>
            <w:r>
              <w:rPr>
                <w:rFonts w:hint="eastAsia" w:ascii="宋体" w:hAnsi="宋体"/>
              </w:rPr>
              <w:t>0.050</w:t>
            </w:r>
          </w:p>
        </w:tc>
        <w:tc>
          <w:tcPr>
            <w:tcW w:w="1137" w:type="dxa"/>
          </w:tcPr>
          <w:p>
            <w:pPr>
              <w:spacing w:line="300" w:lineRule="exact"/>
              <w:jc w:val="center"/>
              <w:rPr>
                <w:rFonts w:ascii="宋体" w:hAnsi="宋体"/>
              </w:rPr>
            </w:pPr>
            <w:r>
              <w:rPr>
                <w:rFonts w:hint="eastAsia" w:ascii="宋体" w:hAnsi="宋体"/>
              </w:rPr>
              <w:t>0.055</w:t>
            </w:r>
          </w:p>
        </w:tc>
        <w:tc>
          <w:tcPr>
            <w:tcW w:w="1137" w:type="dxa"/>
          </w:tcPr>
          <w:p>
            <w:pPr>
              <w:spacing w:line="300" w:lineRule="exact"/>
              <w:jc w:val="center"/>
              <w:rPr>
                <w:rFonts w:ascii="宋体" w:hAnsi="宋体"/>
              </w:rPr>
            </w:pPr>
            <w:r>
              <w:rPr>
                <w:rFonts w:hint="eastAsia" w:ascii="宋体" w:hAnsi="宋体"/>
              </w:rPr>
              <w:t>0.053</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average(D8:F8) \* MERGEFORMAT </w:instrText>
            </w:r>
            <w:r>
              <w:rPr>
                <w:rFonts w:hint="eastAsia" w:ascii="宋体" w:hAnsi="宋体"/>
              </w:rPr>
              <w:fldChar w:fldCharType="separate"/>
            </w:r>
            <w:r>
              <w:rPr>
                <w:rFonts w:hint="eastAsia" w:ascii="宋体" w:hAnsi="宋体"/>
              </w:rPr>
              <w:t>0.053</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2.4</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二甲苯</w:t>
            </w:r>
          </w:p>
        </w:tc>
        <w:tc>
          <w:tcPr>
            <w:tcW w:w="1137" w:type="dxa"/>
          </w:tcPr>
          <w:p>
            <w:pPr>
              <w:spacing w:line="300" w:lineRule="exact"/>
              <w:jc w:val="center"/>
              <w:rPr>
                <w:rFonts w:ascii="宋体" w:hAnsi="宋体"/>
              </w:rPr>
            </w:pPr>
            <w:r>
              <w:rPr>
                <w:rFonts w:hint="eastAsia" w:ascii="宋体" w:hAnsi="宋体"/>
              </w:rPr>
              <w:t>0.019</w:t>
            </w:r>
          </w:p>
        </w:tc>
        <w:tc>
          <w:tcPr>
            <w:tcW w:w="1137" w:type="dxa"/>
          </w:tcPr>
          <w:p>
            <w:pPr>
              <w:spacing w:line="300" w:lineRule="exact"/>
              <w:jc w:val="center"/>
              <w:rPr>
                <w:rFonts w:ascii="宋体" w:hAnsi="宋体"/>
              </w:rPr>
            </w:pPr>
            <w:r>
              <w:rPr>
                <w:rFonts w:hint="eastAsia" w:ascii="宋体" w:hAnsi="宋体"/>
              </w:rPr>
              <w:t>0.024</w:t>
            </w:r>
          </w:p>
        </w:tc>
        <w:tc>
          <w:tcPr>
            <w:tcW w:w="1137" w:type="dxa"/>
          </w:tcPr>
          <w:p>
            <w:pPr>
              <w:spacing w:line="300" w:lineRule="exact"/>
              <w:jc w:val="center"/>
              <w:rPr>
                <w:rFonts w:ascii="宋体" w:hAnsi="宋体"/>
              </w:rPr>
            </w:pPr>
            <w:r>
              <w:rPr>
                <w:rFonts w:hint="eastAsia" w:ascii="宋体" w:hAnsi="宋体"/>
              </w:rPr>
              <w:t>0.020</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average(D9:F9) \* MERGEFORMAT </w:instrText>
            </w:r>
            <w:r>
              <w:rPr>
                <w:rFonts w:hint="eastAsia" w:ascii="宋体" w:hAnsi="宋体"/>
              </w:rPr>
              <w:fldChar w:fldCharType="separate"/>
            </w:r>
            <w:r>
              <w:rPr>
                <w:rFonts w:hint="eastAsia" w:ascii="宋体" w:hAnsi="宋体"/>
              </w:rPr>
              <w:t>0.021</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1.2</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非甲烷总烃</w:t>
            </w:r>
          </w:p>
        </w:tc>
        <w:tc>
          <w:tcPr>
            <w:tcW w:w="1137" w:type="dxa"/>
          </w:tcPr>
          <w:p>
            <w:pPr>
              <w:spacing w:line="300" w:lineRule="exact"/>
              <w:jc w:val="center"/>
              <w:rPr>
                <w:rFonts w:ascii="宋体" w:hAnsi="宋体"/>
              </w:rPr>
            </w:pPr>
            <w:r>
              <w:rPr>
                <w:rFonts w:hint="eastAsia" w:ascii="宋体" w:hAnsi="宋体"/>
              </w:rPr>
              <w:t>0.49</w:t>
            </w:r>
          </w:p>
        </w:tc>
        <w:tc>
          <w:tcPr>
            <w:tcW w:w="1137" w:type="dxa"/>
          </w:tcPr>
          <w:p>
            <w:pPr>
              <w:spacing w:line="300" w:lineRule="exact"/>
              <w:jc w:val="center"/>
              <w:rPr>
                <w:rFonts w:ascii="宋体" w:hAnsi="宋体"/>
              </w:rPr>
            </w:pPr>
            <w:r>
              <w:rPr>
                <w:rFonts w:hint="eastAsia" w:ascii="宋体" w:hAnsi="宋体"/>
              </w:rPr>
              <w:t>0.59</w:t>
            </w:r>
          </w:p>
        </w:tc>
        <w:tc>
          <w:tcPr>
            <w:tcW w:w="1137" w:type="dxa"/>
          </w:tcPr>
          <w:p>
            <w:pPr>
              <w:spacing w:line="300" w:lineRule="exact"/>
              <w:jc w:val="center"/>
              <w:rPr>
                <w:rFonts w:ascii="宋体" w:hAnsi="宋体"/>
              </w:rPr>
            </w:pPr>
            <w:r>
              <w:rPr>
                <w:rFonts w:hint="eastAsia" w:ascii="宋体" w:hAnsi="宋体"/>
              </w:rPr>
              <w:t>0.53</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average(D10:F10) \* MERGEFORMAT </w:instrText>
            </w:r>
            <w:r>
              <w:rPr>
                <w:rFonts w:hint="eastAsia" w:ascii="宋体" w:hAnsi="宋体"/>
              </w:rPr>
              <w:fldChar w:fldCharType="separate"/>
            </w:r>
            <w:r>
              <w:rPr>
                <w:rFonts w:hint="eastAsia" w:ascii="宋体" w:hAnsi="宋体"/>
              </w:rPr>
              <w:t>0.54</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4.0</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restart"/>
          </w:tcPr>
          <w:p>
            <w:pPr>
              <w:spacing w:line="300" w:lineRule="exact"/>
              <w:jc w:val="center"/>
              <w:rPr>
                <w:rFonts w:ascii="宋体" w:hAnsi="宋体"/>
              </w:rPr>
            </w:pPr>
            <w:r>
              <w:rPr>
                <w:rFonts w:hint="eastAsia" w:ascii="宋体" w:hAnsi="宋体"/>
              </w:rPr>
              <w:t>11.22</w:t>
            </w:r>
          </w:p>
        </w:tc>
        <w:tc>
          <w:tcPr>
            <w:tcW w:w="1942" w:type="dxa"/>
            <w:vMerge w:val="restart"/>
          </w:tcPr>
          <w:p>
            <w:pPr>
              <w:spacing w:line="300" w:lineRule="exact"/>
              <w:jc w:val="center"/>
              <w:rPr>
                <w:rFonts w:ascii="宋体" w:hAnsi="宋体"/>
              </w:rPr>
            </w:pPr>
            <w:r>
              <w:rPr>
                <w:rFonts w:hint="eastAsia" w:ascii="宋体" w:hAnsi="宋体"/>
              </w:rPr>
              <w:t>厂界上风向</w:t>
            </w:r>
          </w:p>
        </w:tc>
        <w:tc>
          <w:tcPr>
            <w:tcW w:w="1942" w:type="dxa"/>
          </w:tcPr>
          <w:p>
            <w:pPr>
              <w:spacing w:line="300" w:lineRule="exact"/>
              <w:jc w:val="center"/>
              <w:rPr>
                <w:rFonts w:ascii="宋体" w:hAnsi="宋体"/>
              </w:rPr>
            </w:pPr>
            <w:r>
              <w:rPr>
                <w:rFonts w:hint="eastAsia" w:ascii="宋体" w:hAnsi="宋体"/>
              </w:rPr>
              <w:t>颗粒物</w:t>
            </w:r>
          </w:p>
        </w:tc>
        <w:tc>
          <w:tcPr>
            <w:tcW w:w="1137" w:type="dxa"/>
          </w:tcPr>
          <w:p>
            <w:pPr>
              <w:spacing w:line="300" w:lineRule="exact"/>
              <w:jc w:val="center"/>
              <w:rPr>
                <w:rFonts w:ascii="宋体" w:hAnsi="宋体"/>
              </w:rPr>
            </w:pPr>
            <w:r>
              <w:rPr>
                <w:rFonts w:hint="eastAsia" w:ascii="宋体" w:hAnsi="宋体"/>
              </w:rPr>
              <w:t>0.48</w:t>
            </w:r>
          </w:p>
        </w:tc>
        <w:tc>
          <w:tcPr>
            <w:tcW w:w="1137" w:type="dxa"/>
          </w:tcPr>
          <w:p>
            <w:pPr>
              <w:spacing w:line="300" w:lineRule="exact"/>
              <w:jc w:val="center"/>
              <w:rPr>
                <w:rFonts w:ascii="宋体" w:hAnsi="宋体"/>
              </w:rPr>
            </w:pPr>
            <w:r>
              <w:rPr>
                <w:rFonts w:hint="eastAsia" w:ascii="宋体" w:hAnsi="宋体"/>
              </w:rPr>
              <w:t>0.50</w:t>
            </w:r>
          </w:p>
        </w:tc>
        <w:tc>
          <w:tcPr>
            <w:tcW w:w="1137" w:type="dxa"/>
          </w:tcPr>
          <w:p>
            <w:pPr>
              <w:spacing w:line="300" w:lineRule="exact"/>
              <w:jc w:val="center"/>
              <w:rPr>
                <w:rFonts w:ascii="宋体" w:hAnsi="宋体"/>
              </w:rPr>
            </w:pPr>
            <w:r>
              <w:rPr>
                <w:rFonts w:hint="eastAsia" w:ascii="宋体" w:hAnsi="宋体"/>
              </w:rPr>
              <w:t>0.53</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average(D11:F11) \* MERGEFORMAT </w:instrText>
            </w:r>
            <w:r>
              <w:rPr>
                <w:rFonts w:hint="eastAsia" w:ascii="宋体" w:hAnsi="宋体"/>
              </w:rPr>
              <w:fldChar w:fldCharType="separate"/>
            </w:r>
            <w:r>
              <w:rPr>
                <w:rFonts w:hint="eastAsia" w:ascii="宋体" w:hAnsi="宋体"/>
              </w:rPr>
              <w:t>0.50</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1.0</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甲苯</w:t>
            </w:r>
          </w:p>
        </w:tc>
        <w:tc>
          <w:tcPr>
            <w:tcW w:w="1137" w:type="dxa"/>
          </w:tcPr>
          <w:p>
            <w:pPr>
              <w:spacing w:line="300" w:lineRule="exact"/>
              <w:jc w:val="center"/>
              <w:rPr>
                <w:rFonts w:ascii="宋体" w:hAnsi="宋体"/>
              </w:rPr>
            </w:pPr>
            <w:r>
              <w:rPr>
                <w:rFonts w:hint="eastAsia" w:ascii="宋体" w:hAnsi="宋体"/>
              </w:rPr>
              <w:t>0.041</w:t>
            </w:r>
          </w:p>
        </w:tc>
        <w:tc>
          <w:tcPr>
            <w:tcW w:w="1137" w:type="dxa"/>
          </w:tcPr>
          <w:p>
            <w:pPr>
              <w:spacing w:line="300" w:lineRule="exact"/>
              <w:jc w:val="center"/>
              <w:rPr>
                <w:rFonts w:ascii="宋体" w:hAnsi="宋体"/>
              </w:rPr>
            </w:pPr>
            <w:r>
              <w:rPr>
                <w:rFonts w:hint="eastAsia" w:ascii="宋体" w:hAnsi="宋体"/>
              </w:rPr>
              <w:t>0.031</w:t>
            </w:r>
          </w:p>
        </w:tc>
        <w:tc>
          <w:tcPr>
            <w:tcW w:w="1137" w:type="dxa"/>
          </w:tcPr>
          <w:p>
            <w:pPr>
              <w:spacing w:line="300" w:lineRule="exact"/>
              <w:jc w:val="center"/>
              <w:rPr>
                <w:rFonts w:ascii="宋体" w:hAnsi="宋体"/>
              </w:rPr>
            </w:pPr>
            <w:r>
              <w:rPr>
                <w:rFonts w:hint="eastAsia" w:ascii="宋体" w:hAnsi="宋体"/>
              </w:rPr>
              <w:t>0.037</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average(D12:F12) \* MERGEFORMAT </w:instrText>
            </w:r>
            <w:r>
              <w:rPr>
                <w:rFonts w:hint="eastAsia" w:ascii="宋体" w:hAnsi="宋体"/>
              </w:rPr>
              <w:fldChar w:fldCharType="separate"/>
            </w:r>
            <w:r>
              <w:rPr>
                <w:rFonts w:hint="eastAsia" w:ascii="宋体" w:hAnsi="宋体"/>
              </w:rPr>
              <w:t>0.036</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2.4</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二甲苯</w:t>
            </w:r>
          </w:p>
        </w:tc>
        <w:tc>
          <w:tcPr>
            <w:tcW w:w="1137" w:type="dxa"/>
          </w:tcPr>
          <w:p>
            <w:pPr>
              <w:spacing w:line="300" w:lineRule="exact"/>
              <w:jc w:val="center"/>
              <w:rPr>
                <w:rFonts w:ascii="宋体" w:hAnsi="宋体"/>
              </w:rPr>
            </w:pPr>
            <w:r>
              <w:rPr>
                <w:rFonts w:hint="eastAsia" w:ascii="宋体" w:hAnsi="宋体"/>
              </w:rPr>
              <w:t>0.016</w:t>
            </w:r>
          </w:p>
        </w:tc>
        <w:tc>
          <w:tcPr>
            <w:tcW w:w="1137" w:type="dxa"/>
          </w:tcPr>
          <w:p>
            <w:pPr>
              <w:spacing w:line="300" w:lineRule="exact"/>
              <w:jc w:val="center"/>
              <w:rPr>
                <w:rFonts w:ascii="宋体" w:hAnsi="宋体"/>
              </w:rPr>
            </w:pPr>
            <w:r>
              <w:rPr>
                <w:rFonts w:hint="eastAsia" w:ascii="宋体" w:hAnsi="宋体"/>
              </w:rPr>
              <w:t>0.014</w:t>
            </w:r>
          </w:p>
        </w:tc>
        <w:tc>
          <w:tcPr>
            <w:tcW w:w="1137" w:type="dxa"/>
          </w:tcPr>
          <w:p>
            <w:pPr>
              <w:spacing w:line="300" w:lineRule="exact"/>
              <w:jc w:val="center"/>
              <w:rPr>
                <w:rFonts w:ascii="宋体" w:hAnsi="宋体"/>
              </w:rPr>
            </w:pPr>
            <w:r>
              <w:rPr>
                <w:rFonts w:hint="eastAsia" w:ascii="宋体" w:hAnsi="宋体"/>
              </w:rPr>
              <w:t>0.013</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average(D13:F13) \* MERGEFORMAT </w:instrText>
            </w:r>
            <w:r>
              <w:rPr>
                <w:rFonts w:hint="eastAsia" w:ascii="宋体" w:hAnsi="宋体"/>
              </w:rPr>
              <w:fldChar w:fldCharType="separate"/>
            </w:r>
            <w:r>
              <w:rPr>
                <w:rFonts w:hint="eastAsia" w:ascii="宋体" w:hAnsi="宋体"/>
              </w:rPr>
              <w:t>0.014</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1.2</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非甲烷总烃</w:t>
            </w:r>
          </w:p>
        </w:tc>
        <w:tc>
          <w:tcPr>
            <w:tcW w:w="1137" w:type="dxa"/>
          </w:tcPr>
          <w:p>
            <w:pPr>
              <w:spacing w:line="300" w:lineRule="exact"/>
              <w:jc w:val="center"/>
              <w:rPr>
                <w:rFonts w:ascii="宋体" w:hAnsi="宋体"/>
              </w:rPr>
            </w:pPr>
            <w:r>
              <w:rPr>
                <w:rFonts w:hint="eastAsia" w:ascii="宋体" w:hAnsi="宋体"/>
              </w:rPr>
              <w:t>0.50</w:t>
            </w:r>
          </w:p>
        </w:tc>
        <w:tc>
          <w:tcPr>
            <w:tcW w:w="1137" w:type="dxa"/>
          </w:tcPr>
          <w:p>
            <w:pPr>
              <w:spacing w:line="300" w:lineRule="exact"/>
              <w:jc w:val="center"/>
              <w:rPr>
                <w:rFonts w:ascii="宋体" w:hAnsi="宋体"/>
              </w:rPr>
            </w:pPr>
            <w:r>
              <w:rPr>
                <w:rFonts w:hint="eastAsia" w:ascii="宋体" w:hAnsi="宋体"/>
              </w:rPr>
              <w:t>0.56</w:t>
            </w:r>
          </w:p>
        </w:tc>
        <w:tc>
          <w:tcPr>
            <w:tcW w:w="1137" w:type="dxa"/>
          </w:tcPr>
          <w:p>
            <w:pPr>
              <w:spacing w:line="300" w:lineRule="exact"/>
              <w:jc w:val="center"/>
              <w:rPr>
                <w:rFonts w:ascii="宋体" w:hAnsi="宋体"/>
              </w:rPr>
            </w:pPr>
            <w:r>
              <w:rPr>
                <w:rFonts w:hint="eastAsia" w:ascii="宋体" w:hAnsi="宋体"/>
              </w:rPr>
              <w:t>0.57</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average(D14:F14) \* MERGEFORMAT </w:instrText>
            </w:r>
            <w:r>
              <w:rPr>
                <w:rFonts w:hint="eastAsia" w:ascii="宋体" w:hAnsi="宋体"/>
              </w:rPr>
              <w:fldChar w:fldCharType="separate"/>
            </w:r>
            <w:r>
              <w:rPr>
                <w:rFonts w:hint="eastAsia" w:ascii="宋体" w:hAnsi="宋体"/>
              </w:rPr>
              <w:t>0.54</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4.0</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restart"/>
          </w:tcPr>
          <w:p>
            <w:pPr>
              <w:spacing w:line="300" w:lineRule="exact"/>
              <w:jc w:val="center"/>
              <w:rPr>
                <w:rFonts w:ascii="宋体" w:hAnsi="宋体"/>
              </w:rPr>
            </w:pPr>
            <w:r>
              <w:rPr>
                <w:rFonts w:hint="eastAsia" w:ascii="宋体" w:hAnsi="宋体"/>
              </w:rPr>
              <w:t>厂界下风向</w:t>
            </w:r>
          </w:p>
        </w:tc>
        <w:tc>
          <w:tcPr>
            <w:tcW w:w="1942" w:type="dxa"/>
          </w:tcPr>
          <w:p>
            <w:pPr>
              <w:spacing w:line="300" w:lineRule="exact"/>
              <w:jc w:val="center"/>
              <w:rPr>
                <w:rFonts w:ascii="宋体" w:hAnsi="宋体"/>
              </w:rPr>
            </w:pPr>
            <w:r>
              <w:rPr>
                <w:rFonts w:hint="eastAsia" w:ascii="宋体" w:hAnsi="宋体"/>
              </w:rPr>
              <w:t>颗粒物</w:t>
            </w:r>
          </w:p>
        </w:tc>
        <w:tc>
          <w:tcPr>
            <w:tcW w:w="1137" w:type="dxa"/>
          </w:tcPr>
          <w:p>
            <w:pPr>
              <w:spacing w:line="300" w:lineRule="exact"/>
              <w:jc w:val="center"/>
              <w:rPr>
                <w:rFonts w:ascii="宋体" w:hAnsi="宋体"/>
              </w:rPr>
            </w:pPr>
            <w:r>
              <w:rPr>
                <w:rFonts w:hint="eastAsia" w:ascii="宋体" w:hAnsi="宋体"/>
              </w:rPr>
              <w:t>0.75</w:t>
            </w:r>
          </w:p>
        </w:tc>
        <w:tc>
          <w:tcPr>
            <w:tcW w:w="1137" w:type="dxa"/>
          </w:tcPr>
          <w:p>
            <w:pPr>
              <w:spacing w:line="300" w:lineRule="exact"/>
              <w:jc w:val="center"/>
              <w:rPr>
                <w:rFonts w:ascii="宋体" w:hAnsi="宋体"/>
              </w:rPr>
            </w:pPr>
            <w:r>
              <w:rPr>
                <w:rFonts w:hint="eastAsia" w:ascii="宋体" w:hAnsi="宋体"/>
              </w:rPr>
              <w:t>0.77</w:t>
            </w:r>
          </w:p>
        </w:tc>
        <w:tc>
          <w:tcPr>
            <w:tcW w:w="1137" w:type="dxa"/>
          </w:tcPr>
          <w:p>
            <w:pPr>
              <w:spacing w:line="300" w:lineRule="exact"/>
              <w:jc w:val="center"/>
              <w:rPr>
                <w:rFonts w:ascii="宋体" w:hAnsi="宋体"/>
              </w:rPr>
            </w:pPr>
            <w:r>
              <w:rPr>
                <w:rFonts w:hint="eastAsia" w:ascii="宋体" w:hAnsi="宋体"/>
              </w:rPr>
              <w:t>0.70</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average(D15:F15) \* MERGEFORMAT </w:instrText>
            </w:r>
            <w:r>
              <w:rPr>
                <w:rFonts w:hint="eastAsia" w:ascii="宋体" w:hAnsi="宋体"/>
              </w:rPr>
              <w:fldChar w:fldCharType="separate"/>
            </w:r>
            <w:r>
              <w:rPr>
                <w:rFonts w:hint="eastAsia" w:ascii="宋体" w:hAnsi="宋体"/>
              </w:rPr>
              <w:t>0.74</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1.0</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甲苯</w:t>
            </w:r>
          </w:p>
        </w:tc>
        <w:tc>
          <w:tcPr>
            <w:tcW w:w="1137" w:type="dxa"/>
          </w:tcPr>
          <w:p>
            <w:pPr>
              <w:spacing w:line="300" w:lineRule="exact"/>
              <w:jc w:val="center"/>
              <w:rPr>
                <w:rFonts w:ascii="宋体" w:hAnsi="宋体"/>
              </w:rPr>
            </w:pPr>
            <w:r>
              <w:rPr>
                <w:rFonts w:hint="eastAsia" w:ascii="宋体" w:hAnsi="宋体"/>
              </w:rPr>
              <w:t>0.045</w:t>
            </w:r>
          </w:p>
        </w:tc>
        <w:tc>
          <w:tcPr>
            <w:tcW w:w="1137" w:type="dxa"/>
          </w:tcPr>
          <w:p>
            <w:pPr>
              <w:spacing w:line="300" w:lineRule="exact"/>
              <w:jc w:val="center"/>
              <w:rPr>
                <w:rFonts w:ascii="宋体" w:hAnsi="宋体"/>
              </w:rPr>
            </w:pPr>
            <w:r>
              <w:rPr>
                <w:rFonts w:hint="eastAsia" w:ascii="宋体" w:hAnsi="宋体"/>
              </w:rPr>
              <w:t>0.050</w:t>
            </w:r>
          </w:p>
        </w:tc>
        <w:tc>
          <w:tcPr>
            <w:tcW w:w="1137" w:type="dxa"/>
          </w:tcPr>
          <w:p>
            <w:pPr>
              <w:spacing w:line="300" w:lineRule="exact"/>
              <w:jc w:val="center"/>
              <w:rPr>
                <w:rFonts w:ascii="宋体" w:hAnsi="宋体"/>
              </w:rPr>
            </w:pPr>
            <w:r>
              <w:rPr>
                <w:rFonts w:hint="eastAsia" w:ascii="宋体" w:hAnsi="宋体"/>
              </w:rPr>
              <w:t>0.046</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average(D16:F16) \* MERGEFORMAT </w:instrText>
            </w:r>
            <w:r>
              <w:rPr>
                <w:rFonts w:hint="eastAsia" w:ascii="宋体" w:hAnsi="宋体"/>
              </w:rPr>
              <w:fldChar w:fldCharType="separate"/>
            </w:r>
            <w:r>
              <w:rPr>
                <w:rFonts w:hint="eastAsia" w:ascii="宋体" w:hAnsi="宋体"/>
              </w:rPr>
              <w:t>0.047</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2.4</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二甲苯</w:t>
            </w:r>
          </w:p>
        </w:tc>
        <w:tc>
          <w:tcPr>
            <w:tcW w:w="1137" w:type="dxa"/>
          </w:tcPr>
          <w:p>
            <w:pPr>
              <w:spacing w:line="300" w:lineRule="exact"/>
              <w:jc w:val="center"/>
              <w:rPr>
                <w:rFonts w:ascii="宋体" w:hAnsi="宋体"/>
              </w:rPr>
            </w:pPr>
            <w:r>
              <w:rPr>
                <w:rFonts w:hint="eastAsia" w:ascii="宋体" w:hAnsi="宋体"/>
              </w:rPr>
              <w:t>0.033</w:t>
            </w:r>
          </w:p>
        </w:tc>
        <w:tc>
          <w:tcPr>
            <w:tcW w:w="1137" w:type="dxa"/>
          </w:tcPr>
          <w:p>
            <w:pPr>
              <w:spacing w:line="300" w:lineRule="exact"/>
              <w:jc w:val="center"/>
              <w:rPr>
                <w:rFonts w:ascii="宋体" w:hAnsi="宋体"/>
              </w:rPr>
            </w:pPr>
            <w:r>
              <w:rPr>
                <w:rFonts w:hint="eastAsia" w:ascii="宋体" w:hAnsi="宋体"/>
              </w:rPr>
              <w:t>0.021</w:t>
            </w:r>
          </w:p>
        </w:tc>
        <w:tc>
          <w:tcPr>
            <w:tcW w:w="1137" w:type="dxa"/>
          </w:tcPr>
          <w:p>
            <w:pPr>
              <w:spacing w:line="300" w:lineRule="exact"/>
              <w:jc w:val="center"/>
              <w:rPr>
                <w:rFonts w:ascii="宋体" w:hAnsi="宋体"/>
              </w:rPr>
            </w:pPr>
            <w:r>
              <w:rPr>
                <w:rFonts w:hint="eastAsia" w:ascii="宋体" w:hAnsi="宋体"/>
              </w:rPr>
              <w:t>0.019</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average(D17:F17) \* MERGEFORMAT </w:instrText>
            </w:r>
            <w:r>
              <w:rPr>
                <w:rFonts w:hint="eastAsia" w:ascii="宋体" w:hAnsi="宋体"/>
              </w:rPr>
              <w:fldChar w:fldCharType="separate"/>
            </w:r>
            <w:r>
              <w:rPr>
                <w:rFonts w:hint="eastAsia" w:ascii="宋体" w:hAnsi="宋体"/>
              </w:rPr>
              <w:t>0.024</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1.2</w:t>
            </w:r>
          </w:p>
        </w:tc>
        <w:tc>
          <w:tcPr>
            <w:tcW w:w="972"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618" w:type="dxa"/>
            <w:vMerge w:val="continue"/>
          </w:tcPr>
          <w:p>
            <w:pPr>
              <w:spacing w:line="300" w:lineRule="exact"/>
              <w:jc w:val="center"/>
              <w:rPr>
                <w:rFonts w:ascii="宋体" w:hAnsi="宋体"/>
              </w:rPr>
            </w:pPr>
          </w:p>
        </w:tc>
        <w:tc>
          <w:tcPr>
            <w:tcW w:w="1942" w:type="dxa"/>
            <w:vMerge w:val="continue"/>
          </w:tcPr>
          <w:p>
            <w:pPr>
              <w:spacing w:line="300" w:lineRule="exact"/>
              <w:jc w:val="center"/>
              <w:rPr>
                <w:rFonts w:ascii="宋体" w:hAnsi="宋体"/>
              </w:rPr>
            </w:pPr>
          </w:p>
        </w:tc>
        <w:tc>
          <w:tcPr>
            <w:tcW w:w="1942" w:type="dxa"/>
          </w:tcPr>
          <w:p>
            <w:pPr>
              <w:spacing w:line="300" w:lineRule="exact"/>
              <w:jc w:val="center"/>
              <w:rPr>
                <w:rFonts w:ascii="宋体" w:hAnsi="宋体"/>
              </w:rPr>
            </w:pPr>
            <w:r>
              <w:rPr>
                <w:rFonts w:hint="eastAsia" w:ascii="宋体" w:hAnsi="宋体"/>
              </w:rPr>
              <w:t>非甲烷总烃</w:t>
            </w:r>
          </w:p>
        </w:tc>
        <w:tc>
          <w:tcPr>
            <w:tcW w:w="1137" w:type="dxa"/>
          </w:tcPr>
          <w:p>
            <w:pPr>
              <w:spacing w:line="300" w:lineRule="exact"/>
              <w:jc w:val="center"/>
              <w:rPr>
                <w:rFonts w:ascii="宋体" w:hAnsi="宋体"/>
              </w:rPr>
            </w:pPr>
            <w:r>
              <w:rPr>
                <w:rFonts w:hint="eastAsia" w:ascii="宋体" w:hAnsi="宋体"/>
              </w:rPr>
              <w:t>0.75</w:t>
            </w:r>
          </w:p>
        </w:tc>
        <w:tc>
          <w:tcPr>
            <w:tcW w:w="1137" w:type="dxa"/>
          </w:tcPr>
          <w:p>
            <w:pPr>
              <w:spacing w:line="300" w:lineRule="exact"/>
              <w:jc w:val="center"/>
              <w:rPr>
                <w:rFonts w:ascii="宋体" w:hAnsi="宋体"/>
              </w:rPr>
            </w:pPr>
            <w:r>
              <w:rPr>
                <w:rFonts w:hint="eastAsia" w:ascii="宋体" w:hAnsi="宋体"/>
              </w:rPr>
              <w:t>0.69</w:t>
            </w:r>
          </w:p>
        </w:tc>
        <w:tc>
          <w:tcPr>
            <w:tcW w:w="1137" w:type="dxa"/>
          </w:tcPr>
          <w:p>
            <w:pPr>
              <w:spacing w:line="300" w:lineRule="exact"/>
              <w:jc w:val="center"/>
              <w:rPr>
                <w:rFonts w:ascii="宋体" w:hAnsi="宋体"/>
              </w:rPr>
            </w:pPr>
            <w:r>
              <w:rPr>
                <w:rFonts w:hint="eastAsia" w:ascii="宋体" w:hAnsi="宋体"/>
              </w:rPr>
              <w:t>0.68</w:t>
            </w:r>
          </w:p>
        </w:tc>
        <w:tc>
          <w:tcPr>
            <w:tcW w:w="1942" w:type="dxa"/>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average(D18:F18) \* MERGEFORMAT </w:instrText>
            </w:r>
            <w:r>
              <w:rPr>
                <w:rFonts w:hint="eastAsia" w:ascii="宋体" w:hAnsi="宋体"/>
              </w:rPr>
              <w:fldChar w:fldCharType="separate"/>
            </w:r>
            <w:r>
              <w:rPr>
                <w:rFonts w:hint="eastAsia" w:ascii="宋体" w:hAnsi="宋体"/>
              </w:rPr>
              <w:t>0.71</w:t>
            </w:r>
            <w:r>
              <w:rPr>
                <w:rFonts w:hint="eastAsia" w:ascii="宋体" w:hAnsi="宋体"/>
              </w:rPr>
              <w:fldChar w:fldCharType="end"/>
            </w:r>
          </w:p>
        </w:tc>
        <w:tc>
          <w:tcPr>
            <w:tcW w:w="2347" w:type="dxa"/>
          </w:tcPr>
          <w:p>
            <w:pPr>
              <w:spacing w:line="300" w:lineRule="exact"/>
              <w:jc w:val="center"/>
              <w:rPr>
                <w:rFonts w:ascii="宋体" w:hAnsi="宋体"/>
              </w:rPr>
            </w:pPr>
            <w:r>
              <w:rPr>
                <w:rFonts w:hint="eastAsia" w:ascii="宋体" w:hAnsi="宋体"/>
              </w:rPr>
              <w:t>4.0</w:t>
            </w:r>
          </w:p>
        </w:tc>
        <w:tc>
          <w:tcPr>
            <w:tcW w:w="972" w:type="dxa"/>
          </w:tcPr>
          <w:p>
            <w:pPr>
              <w:spacing w:line="300" w:lineRule="exact"/>
              <w:jc w:val="center"/>
              <w:rPr>
                <w:rFonts w:ascii="宋体" w:hAnsi="宋体"/>
              </w:rPr>
            </w:pPr>
            <w:r>
              <w:rPr>
                <w:rFonts w:hint="eastAsia" w:ascii="宋体" w:hAnsi="宋体"/>
              </w:rPr>
              <w:t>达标</w:t>
            </w:r>
          </w:p>
        </w:tc>
      </w:tr>
    </w:tbl>
    <w:p>
      <w:pPr>
        <w:jc w:val="cente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表六、废水监测结果</w:t>
      </w:r>
    </w:p>
    <w:tbl>
      <w:tblPr>
        <w:tblStyle w:val="9"/>
        <w:tblW w:w="14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19"/>
        <w:gridCol w:w="1556"/>
        <w:gridCol w:w="1267"/>
        <w:gridCol w:w="1267"/>
        <w:gridCol w:w="1264"/>
        <w:gridCol w:w="1270"/>
        <w:gridCol w:w="2132"/>
        <w:gridCol w:w="1831"/>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101"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日期</w:t>
            </w:r>
          </w:p>
        </w:tc>
        <w:tc>
          <w:tcPr>
            <w:tcW w:w="1219"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点位</w:t>
            </w:r>
          </w:p>
        </w:tc>
        <w:tc>
          <w:tcPr>
            <w:tcW w:w="1556" w:type="dxa"/>
            <w:vMerge w:val="restart"/>
            <w:vAlign w:val="center"/>
          </w:tcPr>
          <w:p>
            <w:pPr>
              <w:spacing w:line="300" w:lineRule="exact"/>
              <w:jc w:val="center"/>
              <w:rPr>
                <w:rFonts w:ascii="宋体" w:hAnsi="宋体"/>
              </w:rPr>
            </w:pPr>
            <w:r>
              <w:rPr>
                <w:rFonts w:hint="eastAsia" w:ascii="宋体" w:hAnsi="宋体"/>
              </w:rPr>
              <w:t>监测</w:t>
            </w:r>
          </w:p>
          <w:p>
            <w:pPr>
              <w:spacing w:line="300" w:lineRule="exact"/>
              <w:jc w:val="center"/>
              <w:rPr>
                <w:rFonts w:ascii="宋体" w:hAnsi="宋体"/>
              </w:rPr>
            </w:pPr>
            <w:r>
              <w:rPr>
                <w:rFonts w:hint="eastAsia" w:ascii="宋体" w:hAnsi="宋体"/>
              </w:rPr>
              <w:t>项目</w:t>
            </w:r>
          </w:p>
        </w:tc>
        <w:tc>
          <w:tcPr>
            <w:tcW w:w="7200" w:type="dxa"/>
            <w:gridSpan w:val="5"/>
            <w:vAlign w:val="center"/>
          </w:tcPr>
          <w:p>
            <w:pPr>
              <w:spacing w:line="300" w:lineRule="exact"/>
              <w:jc w:val="center"/>
              <w:rPr>
                <w:rFonts w:ascii="宋体" w:hAnsi="宋体"/>
              </w:rPr>
            </w:pPr>
            <w:r>
              <w:rPr>
                <w:rFonts w:hint="eastAsia" w:ascii="宋体" w:hAnsi="宋体"/>
              </w:rPr>
              <w:t>监测结果(mg/l)</w:t>
            </w:r>
          </w:p>
        </w:tc>
        <w:tc>
          <w:tcPr>
            <w:tcW w:w="1831" w:type="dxa"/>
            <w:vMerge w:val="restart"/>
            <w:vAlign w:val="center"/>
          </w:tcPr>
          <w:p>
            <w:pPr>
              <w:spacing w:line="300" w:lineRule="exact"/>
              <w:jc w:val="center"/>
              <w:rPr>
                <w:rFonts w:ascii="宋体" w:hAnsi="宋体"/>
              </w:rPr>
            </w:pPr>
            <w:r>
              <w:rPr>
                <w:rFonts w:hint="eastAsia" w:ascii="宋体" w:hAnsi="宋体"/>
              </w:rPr>
              <w:t>执行标准</w:t>
            </w:r>
          </w:p>
          <w:p>
            <w:pPr>
              <w:spacing w:line="300" w:lineRule="exact"/>
              <w:jc w:val="center"/>
              <w:rPr>
                <w:rFonts w:ascii="宋体" w:hAnsi="宋体"/>
              </w:rPr>
            </w:pPr>
            <w:r>
              <w:rPr>
                <w:rFonts w:hint="eastAsia" w:ascii="宋体" w:hAnsi="宋体"/>
              </w:rPr>
              <w:t>标准值(mg/L,PH除外)</w:t>
            </w:r>
          </w:p>
        </w:tc>
        <w:tc>
          <w:tcPr>
            <w:tcW w:w="1267" w:type="dxa"/>
            <w:vMerge w:val="restart"/>
            <w:vAlign w:val="center"/>
          </w:tcPr>
          <w:p>
            <w:pPr>
              <w:spacing w:line="300" w:lineRule="exact"/>
              <w:jc w:val="center"/>
              <w:rPr>
                <w:rFonts w:ascii="宋体" w:hAnsi="宋体"/>
              </w:rPr>
            </w:pPr>
            <w:r>
              <w:rPr>
                <w:rFonts w:hint="eastAsia" w:ascii="宋体" w:hAnsi="宋体"/>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Merge w:val="continue"/>
            <w:vAlign w:val="center"/>
          </w:tcPr>
          <w:p>
            <w:pPr>
              <w:spacing w:line="300" w:lineRule="exact"/>
              <w:jc w:val="center"/>
              <w:rPr>
                <w:rFonts w:ascii="宋体" w:hAnsi="宋体"/>
              </w:rPr>
            </w:pPr>
          </w:p>
        </w:tc>
        <w:tc>
          <w:tcPr>
            <w:tcW w:w="1267" w:type="dxa"/>
            <w:vAlign w:val="center"/>
          </w:tcPr>
          <w:p>
            <w:pPr>
              <w:spacing w:line="300" w:lineRule="exact"/>
              <w:jc w:val="center"/>
              <w:rPr>
                <w:rFonts w:ascii="宋体" w:hAnsi="宋体"/>
              </w:rPr>
            </w:pPr>
            <w:r>
              <w:rPr>
                <w:rFonts w:hint="eastAsia" w:ascii="宋体" w:hAnsi="宋体"/>
              </w:rPr>
              <w:t>1</w:t>
            </w:r>
          </w:p>
        </w:tc>
        <w:tc>
          <w:tcPr>
            <w:tcW w:w="1267" w:type="dxa"/>
            <w:vAlign w:val="center"/>
          </w:tcPr>
          <w:p>
            <w:pPr>
              <w:spacing w:line="300" w:lineRule="exact"/>
              <w:jc w:val="center"/>
              <w:rPr>
                <w:rFonts w:ascii="宋体" w:hAnsi="宋体"/>
              </w:rPr>
            </w:pPr>
            <w:r>
              <w:rPr>
                <w:rFonts w:hint="eastAsia" w:ascii="宋体" w:hAnsi="宋体"/>
              </w:rPr>
              <w:t>2</w:t>
            </w:r>
          </w:p>
        </w:tc>
        <w:tc>
          <w:tcPr>
            <w:tcW w:w="1264" w:type="dxa"/>
            <w:vAlign w:val="center"/>
          </w:tcPr>
          <w:p>
            <w:pPr>
              <w:spacing w:line="300" w:lineRule="exact"/>
              <w:jc w:val="center"/>
              <w:rPr>
                <w:rFonts w:ascii="宋体" w:hAnsi="宋体"/>
              </w:rPr>
            </w:pPr>
            <w:r>
              <w:rPr>
                <w:rFonts w:hint="eastAsia" w:ascii="宋体" w:hAnsi="宋体"/>
              </w:rPr>
              <w:t>3</w:t>
            </w:r>
          </w:p>
        </w:tc>
        <w:tc>
          <w:tcPr>
            <w:tcW w:w="1270" w:type="dxa"/>
            <w:vAlign w:val="center"/>
          </w:tcPr>
          <w:p>
            <w:pPr>
              <w:spacing w:line="300" w:lineRule="exact"/>
              <w:jc w:val="center"/>
              <w:rPr>
                <w:rFonts w:ascii="宋体" w:hAnsi="宋体"/>
              </w:rPr>
            </w:pPr>
            <w:r>
              <w:rPr>
                <w:rFonts w:hint="eastAsia" w:ascii="宋体" w:hAnsi="宋体"/>
              </w:rPr>
              <w:t>4</w:t>
            </w:r>
          </w:p>
        </w:tc>
        <w:tc>
          <w:tcPr>
            <w:tcW w:w="2132" w:type="dxa"/>
            <w:vAlign w:val="center"/>
          </w:tcPr>
          <w:p>
            <w:pPr>
              <w:spacing w:line="300" w:lineRule="exact"/>
              <w:jc w:val="center"/>
              <w:rPr>
                <w:rFonts w:ascii="宋体" w:hAnsi="宋体"/>
              </w:rPr>
            </w:pPr>
            <w:r>
              <w:rPr>
                <w:rFonts w:hint="eastAsia" w:ascii="宋体" w:hAnsi="宋体"/>
              </w:rPr>
              <w:t>均值或范围</w:t>
            </w:r>
          </w:p>
        </w:tc>
        <w:tc>
          <w:tcPr>
            <w:tcW w:w="1831" w:type="dxa"/>
            <w:vMerge w:val="continue"/>
            <w:vAlign w:val="center"/>
          </w:tcPr>
          <w:p>
            <w:pPr>
              <w:spacing w:line="300" w:lineRule="exact"/>
              <w:jc w:val="center"/>
              <w:rPr>
                <w:rFonts w:ascii="宋体" w:hAnsi="宋体"/>
              </w:rPr>
            </w:pPr>
          </w:p>
        </w:tc>
        <w:tc>
          <w:tcPr>
            <w:tcW w:w="1267" w:type="dxa"/>
            <w:vMerge w:val="continue"/>
          </w:tcPr>
          <w:p>
            <w:pPr>
              <w:spacing w:line="3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101" w:type="dxa"/>
            <w:vMerge w:val="restart"/>
            <w:vAlign w:val="center"/>
          </w:tcPr>
          <w:p>
            <w:pPr>
              <w:spacing w:line="300" w:lineRule="exact"/>
              <w:jc w:val="center"/>
              <w:rPr>
                <w:rFonts w:ascii="宋体" w:hAnsi="宋体"/>
              </w:rPr>
            </w:pPr>
            <w:r>
              <w:rPr>
                <w:rFonts w:hint="eastAsia" w:ascii="宋体" w:hAnsi="宋体"/>
              </w:rPr>
              <w:t>11.21</w:t>
            </w:r>
          </w:p>
        </w:tc>
        <w:tc>
          <w:tcPr>
            <w:tcW w:w="1219" w:type="dxa"/>
            <w:vMerge w:val="restart"/>
            <w:vAlign w:val="center"/>
          </w:tcPr>
          <w:p>
            <w:pPr>
              <w:spacing w:line="300" w:lineRule="exact"/>
              <w:jc w:val="center"/>
              <w:rPr>
                <w:rFonts w:ascii="宋体" w:hAnsi="宋体"/>
              </w:rPr>
            </w:pPr>
            <w:r>
              <w:rPr>
                <w:rFonts w:hint="eastAsia" w:ascii="宋体" w:hAnsi="宋体"/>
              </w:rPr>
              <w:t>总</w:t>
            </w:r>
          </w:p>
          <w:p>
            <w:pPr>
              <w:spacing w:line="300" w:lineRule="exact"/>
              <w:jc w:val="center"/>
              <w:rPr>
                <w:rFonts w:ascii="宋体" w:hAnsi="宋体"/>
              </w:rPr>
            </w:pPr>
            <w:r>
              <w:rPr>
                <w:rFonts w:hint="eastAsia" w:ascii="宋体" w:hAnsi="宋体"/>
              </w:rPr>
              <w:t>排</w:t>
            </w:r>
          </w:p>
          <w:p>
            <w:pPr>
              <w:spacing w:line="300" w:lineRule="exact"/>
              <w:jc w:val="center"/>
              <w:rPr>
                <w:rFonts w:ascii="宋体" w:hAnsi="宋体"/>
              </w:rPr>
            </w:pPr>
            <w:r>
              <w:rPr>
                <w:rFonts w:hint="eastAsia" w:ascii="宋体" w:hAnsi="宋体"/>
              </w:rPr>
              <w:t>放</w:t>
            </w:r>
          </w:p>
          <w:p>
            <w:pPr>
              <w:spacing w:line="300" w:lineRule="exact"/>
              <w:jc w:val="center"/>
              <w:rPr>
                <w:rFonts w:ascii="宋体" w:hAnsi="宋体"/>
              </w:rPr>
            </w:pPr>
            <w:r>
              <w:rPr>
                <w:rFonts w:hint="eastAsia" w:ascii="宋体" w:hAnsi="宋体"/>
              </w:rPr>
              <w:t>口</w:t>
            </w:r>
          </w:p>
        </w:tc>
        <w:tc>
          <w:tcPr>
            <w:tcW w:w="1556" w:type="dxa"/>
            <w:vAlign w:val="center"/>
          </w:tcPr>
          <w:p>
            <w:pPr>
              <w:spacing w:line="300" w:lineRule="exact"/>
              <w:jc w:val="center"/>
              <w:rPr>
                <w:rFonts w:ascii="宋体" w:hAnsi="宋体"/>
              </w:rPr>
            </w:pPr>
            <w:r>
              <w:rPr>
                <w:rFonts w:hint="eastAsia" w:ascii="宋体" w:hAnsi="宋体"/>
              </w:rPr>
              <w:t>PH</w:t>
            </w:r>
          </w:p>
        </w:tc>
        <w:tc>
          <w:tcPr>
            <w:tcW w:w="1267" w:type="dxa"/>
            <w:vAlign w:val="center"/>
          </w:tcPr>
          <w:p>
            <w:pPr>
              <w:spacing w:line="300" w:lineRule="exact"/>
              <w:jc w:val="center"/>
              <w:rPr>
                <w:rFonts w:ascii="宋体" w:hAnsi="宋体"/>
              </w:rPr>
            </w:pPr>
            <w:r>
              <w:rPr>
                <w:rFonts w:hint="eastAsia" w:ascii="宋体" w:hAnsi="宋体"/>
              </w:rPr>
              <w:t>7.94</w:t>
            </w:r>
          </w:p>
        </w:tc>
        <w:tc>
          <w:tcPr>
            <w:tcW w:w="1267" w:type="dxa"/>
            <w:vAlign w:val="center"/>
          </w:tcPr>
          <w:p>
            <w:pPr>
              <w:spacing w:line="300" w:lineRule="exact"/>
              <w:jc w:val="center"/>
              <w:rPr>
                <w:rFonts w:ascii="宋体" w:hAnsi="宋体"/>
              </w:rPr>
            </w:pPr>
            <w:r>
              <w:rPr>
                <w:rFonts w:hint="eastAsia" w:ascii="宋体" w:hAnsi="宋体"/>
              </w:rPr>
              <w:t>7.86</w:t>
            </w:r>
          </w:p>
        </w:tc>
        <w:tc>
          <w:tcPr>
            <w:tcW w:w="1264" w:type="dxa"/>
            <w:vAlign w:val="center"/>
          </w:tcPr>
          <w:p>
            <w:pPr>
              <w:spacing w:line="300" w:lineRule="exact"/>
              <w:jc w:val="center"/>
              <w:rPr>
                <w:rFonts w:ascii="宋体" w:hAnsi="宋体"/>
              </w:rPr>
            </w:pPr>
            <w:r>
              <w:rPr>
                <w:rFonts w:hint="eastAsia" w:ascii="宋体" w:hAnsi="宋体"/>
              </w:rPr>
              <w:t>7.99</w:t>
            </w:r>
          </w:p>
        </w:tc>
        <w:tc>
          <w:tcPr>
            <w:tcW w:w="1270" w:type="dxa"/>
            <w:vAlign w:val="center"/>
          </w:tcPr>
          <w:p>
            <w:pPr>
              <w:spacing w:line="300" w:lineRule="exact"/>
              <w:jc w:val="center"/>
              <w:rPr>
                <w:rFonts w:ascii="宋体" w:hAnsi="宋体"/>
              </w:rPr>
            </w:pPr>
            <w:r>
              <w:rPr>
                <w:rFonts w:hint="eastAsia" w:ascii="宋体" w:hAnsi="宋体"/>
              </w:rPr>
              <w:t>8.03</w:t>
            </w:r>
          </w:p>
        </w:tc>
        <w:tc>
          <w:tcPr>
            <w:tcW w:w="2132" w:type="dxa"/>
            <w:vAlign w:val="center"/>
          </w:tcPr>
          <w:p>
            <w:pPr>
              <w:spacing w:line="300" w:lineRule="exact"/>
              <w:jc w:val="center"/>
              <w:rPr>
                <w:rFonts w:ascii="宋体" w:hAnsi="宋体"/>
              </w:rPr>
            </w:pPr>
            <w:r>
              <w:rPr>
                <w:rFonts w:hint="eastAsia" w:ascii="宋体" w:hAnsi="宋体"/>
              </w:rPr>
              <w:t>7.86-8.03</w:t>
            </w:r>
          </w:p>
        </w:tc>
        <w:tc>
          <w:tcPr>
            <w:tcW w:w="1831" w:type="dxa"/>
            <w:vAlign w:val="center"/>
          </w:tcPr>
          <w:p>
            <w:pPr>
              <w:spacing w:line="300" w:lineRule="exact"/>
              <w:jc w:val="center"/>
              <w:rPr>
                <w:rFonts w:ascii="宋体" w:hAnsi="宋体"/>
              </w:rPr>
            </w:pPr>
            <w:r>
              <w:rPr>
                <w:rFonts w:hint="eastAsia" w:ascii="宋体" w:hAnsi="宋体"/>
              </w:rPr>
              <w:t>6-9</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COD</w:t>
            </w:r>
            <w:r>
              <w:rPr>
                <w:rFonts w:hint="eastAsia" w:ascii="宋体" w:hAnsi="宋体"/>
                <w:vertAlign w:val="subscript"/>
              </w:rPr>
              <w:t>cr</w:t>
            </w:r>
          </w:p>
        </w:tc>
        <w:tc>
          <w:tcPr>
            <w:tcW w:w="1267" w:type="dxa"/>
            <w:vAlign w:val="center"/>
          </w:tcPr>
          <w:p>
            <w:pPr>
              <w:spacing w:line="300" w:lineRule="exact"/>
              <w:jc w:val="center"/>
              <w:rPr>
                <w:rFonts w:ascii="宋体" w:hAnsi="宋体"/>
              </w:rPr>
            </w:pPr>
            <w:r>
              <w:rPr>
                <w:rFonts w:hint="eastAsia" w:ascii="宋体" w:hAnsi="宋体"/>
              </w:rPr>
              <w:t>425</w:t>
            </w:r>
          </w:p>
        </w:tc>
        <w:tc>
          <w:tcPr>
            <w:tcW w:w="1267" w:type="dxa"/>
            <w:vAlign w:val="center"/>
          </w:tcPr>
          <w:p>
            <w:pPr>
              <w:spacing w:line="300" w:lineRule="exact"/>
              <w:jc w:val="center"/>
              <w:rPr>
                <w:rFonts w:ascii="宋体" w:hAnsi="宋体"/>
              </w:rPr>
            </w:pPr>
            <w:r>
              <w:rPr>
                <w:rFonts w:hint="eastAsia" w:ascii="宋体" w:hAnsi="宋体"/>
              </w:rPr>
              <w:t>437</w:t>
            </w:r>
          </w:p>
        </w:tc>
        <w:tc>
          <w:tcPr>
            <w:tcW w:w="1264" w:type="dxa"/>
            <w:vAlign w:val="center"/>
          </w:tcPr>
          <w:p>
            <w:pPr>
              <w:spacing w:line="300" w:lineRule="exact"/>
              <w:jc w:val="center"/>
              <w:rPr>
                <w:rFonts w:ascii="宋体" w:hAnsi="宋体"/>
              </w:rPr>
            </w:pPr>
            <w:r>
              <w:rPr>
                <w:rFonts w:hint="eastAsia" w:ascii="宋体" w:hAnsi="宋体"/>
              </w:rPr>
              <w:t>434</w:t>
            </w:r>
          </w:p>
        </w:tc>
        <w:tc>
          <w:tcPr>
            <w:tcW w:w="1270" w:type="dxa"/>
            <w:vAlign w:val="center"/>
          </w:tcPr>
          <w:p>
            <w:pPr>
              <w:spacing w:line="300" w:lineRule="exact"/>
              <w:jc w:val="center"/>
              <w:rPr>
                <w:rFonts w:ascii="宋体" w:hAnsi="宋体"/>
              </w:rPr>
            </w:pPr>
            <w:r>
              <w:rPr>
                <w:rFonts w:hint="eastAsia" w:ascii="宋体" w:hAnsi="宋体"/>
              </w:rPr>
              <w:t>429</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average(D4:G4) \* MERGEFORMAT </w:instrText>
            </w:r>
            <w:r>
              <w:rPr>
                <w:rFonts w:hint="eastAsia" w:ascii="宋体" w:hAnsi="宋体"/>
              </w:rPr>
              <w:fldChar w:fldCharType="separate"/>
            </w:r>
            <w:r>
              <w:rPr>
                <w:rFonts w:hint="eastAsia" w:ascii="宋体" w:hAnsi="宋体"/>
              </w:rPr>
              <w:t>431.25</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500</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BOD</w:t>
            </w:r>
            <w:r>
              <w:rPr>
                <w:rFonts w:hint="eastAsia" w:ascii="宋体" w:hAnsi="宋体"/>
                <w:vertAlign w:val="subscript"/>
              </w:rPr>
              <w:t>5</w:t>
            </w:r>
          </w:p>
        </w:tc>
        <w:tc>
          <w:tcPr>
            <w:tcW w:w="1267" w:type="dxa"/>
            <w:vAlign w:val="center"/>
          </w:tcPr>
          <w:p>
            <w:pPr>
              <w:spacing w:line="300" w:lineRule="exact"/>
              <w:jc w:val="center"/>
              <w:rPr>
                <w:rFonts w:ascii="宋体" w:hAnsi="宋体"/>
              </w:rPr>
            </w:pPr>
            <w:r>
              <w:rPr>
                <w:rFonts w:hint="eastAsia" w:ascii="宋体" w:hAnsi="宋体"/>
              </w:rPr>
              <w:t>208</w:t>
            </w:r>
          </w:p>
        </w:tc>
        <w:tc>
          <w:tcPr>
            <w:tcW w:w="1267" w:type="dxa"/>
            <w:vAlign w:val="center"/>
          </w:tcPr>
          <w:p>
            <w:pPr>
              <w:spacing w:line="300" w:lineRule="exact"/>
              <w:jc w:val="center"/>
              <w:rPr>
                <w:rFonts w:ascii="宋体" w:hAnsi="宋体"/>
              </w:rPr>
            </w:pPr>
            <w:r>
              <w:rPr>
                <w:rFonts w:hint="eastAsia" w:ascii="宋体" w:hAnsi="宋体"/>
              </w:rPr>
              <w:t>197</w:t>
            </w:r>
          </w:p>
        </w:tc>
        <w:tc>
          <w:tcPr>
            <w:tcW w:w="1264" w:type="dxa"/>
            <w:vAlign w:val="center"/>
          </w:tcPr>
          <w:p>
            <w:pPr>
              <w:spacing w:line="300" w:lineRule="exact"/>
              <w:jc w:val="center"/>
              <w:rPr>
                <w:rFonts w:ascii="宋体" w:hAnsi="宋体"/>
              </w:rPr>
            </w:pPr>
            <w:r>
              <w:rPr>
                <w:rFonts w:hint="eastAsia" w:ascii="宋体" w:hAnsi="宋体"/>
              </w:rPr>
              <w:t>192</w:t>
            </w:r>
          </w:p>
        </w:tc>
        <w:tc>
          <w:tcPr>
            <w:tcW w:w="1270" w:type="dxa"/>
            <w:vAlign w:val="center"/>
          </w:tcPr>
          <w:p>
            <w:pPr>
              <w:spacing w:line="300" w:lineRule="exact"/>
              <w:jc w:val="center"/>
              <w:rPr>
                <w:rFonts w:ascii="宋体" w:hAnsi="宋体"/>
              </w:rPr>
            </w:pPr>
            <w:r>
              <w:rPr>
                <w:rFonts w:hint="eastAsia" w:ascii="宋体" w:hAnsi="宋体"/>
              </w:rPr>
              <w:t>177</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average(D5:G5) \* MERGEFORMAT </w:instrText>
            </w:r>
            <w:r>
              <w:rPr>
                <w:rFonts w:hint="eastAsia" w:ascii="宋体" w:hAnsi="宋体"/>
              </w:rPr>
              <w:fldChar w:fldCharType="separate"/>
            </w:r>
            <w:r>
              <w:rPr>
                <w:rFonts w:hint="eastAsia" w:ascii="宋体" w:hAnsi="宋体"/>
              </w:rPr>
              <w:t>193.5</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300</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LAS</w:t>
            </w:r>
          </w:p>
        </w:tc>
        <w:tc>
          <w:tcPr>
            <w:tcW w:w="1267" w:type="dxa"/>
            <w:vAlign w:val="center"/>
          </w:tcPr>
          <w:p>
            <w:pPr>
              <w:spacing w:line="300" w:lineRule="exact"/>
              <w:jc w:val="center"/>
              <w:rPr>
                <w:rFonts w:ascii="宋体" w:hAnsi="宋体"/>
              </w:rPr>
            </w:pPr>
            <w:r>
              <w:rPr>
                <w:rFonts w:hint="eastAsia" w:ascii="宋体" w:hAnsi="宋体"/>
              </w:rPr>
              <w:t>29.4</w:t>
            </w:r>
          </w:p>
        </w:tc>
        <w:tc>
          <w:tcPr>
            <w:tcW w:w="1267" w:type="dxa"/>
            <w:vAlign w:val="center"/>
          </w:tcPr>
          <w:p>
            <w:pPr>
              <w:spacing w:line="300" w:lineRule="exact"/>
              <w:jc w:val="center"/>
              <w:rPr>
                <w:rFonts w:ascii="宋体" w:hAnsi="宋体"/>
              </w:rPr>
            </w:pPr>
            <w:r>
              <w:rPr>
                <w:rFonts w:hint="eastAsia" w:ascii="宋体" w:hAnsi="宋体"/>
              </w:rPr>
              <w:t>30.1</w:t>
            </w:r>
          </w:p>
        </w:tc>
        <w:tc>
          <w:tcPr>
            <w:tcW w:w="1264" w:type="dxa"/>
            <w:vAlign w:val="center"/>
          </w:tcPr>
          <w:p>
            <w:pPr>
              <w:spacing w:line="300" w:lineRule="exact"/>
              <w:jc w:val="center"/>
              <w:rPr>
                <w:rFonts w:ascii="宋体" w:hAnsi="宋体"/>
              </w:rPr>
            </w:pPr>
            <w:r>
              <w:rPr>
                <w:rFonts w:hint="eastAsia" w:ascii="宋体" w:hAnsi="宋体"/>
              </w:rPr>
              <w:t>30.3</w:t>
            </w:r>
          </w:p>
        </w:tc>
        <w:tc>
          <w:tcPr>
            <w:tcW w:w="1270" w:type="dxa"/>
            <w:vAlign w:val="center"/>
          </w:tcPr>
          <w:p>
            <w:pPr>
              <w:spacing w:line="300" w:lineRule="exact"/>
              <w:jc w:val="center"/>
              <w:rPr>
                <w:rFonts w:ascii="宋体" w:hAnsi="宋体"/>
              </w:rPr>
            </w:pPr>
            <w:r>
              <w:rPr>
                <w:rFonts w:hint="eastAsia" w:ascii="宋体" w:hAnsi="宋体"/>
              </w:rPr>
              <w:t>29.8</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average(D6:G6) \* MERGEFORMAT </w:instrText>
            </w:r>
            <w:r>
              <w:rPr>
                <w:rFonts w:hint="eastAsia" w:ascii="宋体" w:hAnsi="宋体"/>
              </w:rPr>
              <w:fldChar w:fldCharType="separate"/>
            </w:r>
            <w:r>
              <w:rPr>
                <w:rFonts w:hint="eastAsia" w:ascii="宋体" w:hAnsi="宋体"/>
              </w:rPr>
              <w:t>29.9</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35</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石油类</w:t>
            </w:r>
          </w:p>
        </w:tc>
        <w:tc>
          <w:tcPr>
            <w:tcW w:w="1267" w:type="dxa"/>
            <w:vAlign w:val="center"/>
          </w:tcPr>
          <w:p>
            <w:pPr>
              <w:spacing w:line="300" w:lineRule="exact"/>
              <w:jc w:val="center"/>
              <w:rPr>
                <w:rFonts w:ascii="宋体" w:hAnsi="宋体"/>
              </w:rPr>
            </w:pPr>
            <w:r>
              <w:rPr>
                <w:rFonts w:hint="eastAsia" w:ascii="宋体" w:hAnsi="宋体"/>
              </w:rPr>
              <w:t>9.77</w:t>
            </w:r>
          </w:p>
        </w:tc>
        <w:tc>
          <w:tcPr>
            <w:tcW w:w="1267" w:type="dxa"/>
            <w:vAlign w:val="center"/>
          </w:tcPr>
          <w:p>
            <w:pPr>
              <w:spacing w:line="300" w:lineRule="exact"/>
              <w:jc w:val="center"/>
              <w:rPr>
                <w:rFonts w:ascii="宋体" w:hAnsi="宋体"/>
              </w:rPr>
            </w:pPr>
            <w:r>
              <w:rPr>
                <w:rFonts w:hint="eastAsia" w:ascii="宋体" w:hAnsi="宋体"/>
              </w:rPr>
              <w:t>8.24</w:t>
            </w:r>
          </w:p>
        </w:tc>
        <w:tc>
          <w:tcPr>
            <w:tcW w:w="1264" w:type="dxa"/>
            <w:vAlign w:val="center"/>
          </w:tcPr>
          <w:p>
            <w:pPr>
              <w:spacing w:line="300" w:lineRule="exact"/>
              <w:jc w:val="center"/>
              <w:rPr>
                <w:rFonts w:ascii="宋体" w:hAnsi="宋体"/>
              </w:rPr>
            </w:pPr>
            <w:r>
              <w:rPr>
                <w:rFonts w:hint="eastAsia" w:ascii="宋体" w:hAnsi="宋体"/>
              </w:rPr>
              <w:t>9.12</w:t>
            </w:r>
          </w:p>
        </w:tc>
        <w:tc>
          <w:tcPr>
            <w:tcW w:w="1270" w:type="dxa"/>
            <w:vAlign w:val="center"/>
          </w:tcPr>
          <w:p>
            <w:pPr>
              <w:spacing w:line="300" w:lineRule="exact"/>
              <w:jc w:val="center"/>
              <w:rPr>
                <w:rFonts w:ascii="宋体" w:hAnsi="宋体"/>
              </w:rPr>
            </w:pPr>
            <w:r>
              <w:rPr>
                <w:rFonts w:hint="eastAsia" w:ascii="宋体" w:hAnsi="宋体"/>
              </w:rPr>
              <w:t>8.63</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average(D7:G7) \* MERGEFORMAT </w:instrText>
            </w:r>
            <w:r>
              <w:rPr>
                <w:rFonts w:hint="eastAsia" w:ascii="宋体" w:hAnsi="宋体"/>
              </w:rPr>
              <w:fldChar w:fldCharType="separate"/>
            </w:r>
            <w:r>
              <w:rPr>
                <w:rFonts w:hint="eastAsia" w:ascii="宋体" w:hAnsi="宋体"/>
              </w:rPr>
              <w:t>8.94</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30</w:t>
            </w:r>
          </w:p>
          <w:p>
            <w:pPr>
              <w:spacing w:line="300" w:lineRule="exact"/>
              <w:jc w:val="center"/>
              <w:rPr>
                <w:rFonts w:ascii="宋体" w:hAnsi="宋体"/>
              </w:rPr>
            </w:pP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101" w:type="dxa"/>
            <w:vMerge w:val="restart"/>
            <w:vAlign w:val="center"/>
          </w:tcPr>
          <w:p>
            <w:pPr>
              <w:spacing w:line="300" w:lineRule="exact"/>
              <w:jc w:val="center"/>
              <w:rPr>
                <w:rFonts w:ascii="宋体" w:hAnsi="宋体"/>
              </w:rPr>
            </w:pPr>
            <w:r>
              <w:rPr>
                <w:rFonts w:hint="eastAsia" w:ascii="宋体" w:hAnsi="宋体"/>
              </w:rPr>
              <w:t>11.22</w:t>
            </w:r>
          </w:p>
        </w:tc>
        <w:tc>
          <w:tcPr>
            <w:tcW w:w="1219" w:type="dxa"/>
            <w:vMerge w:val="restart"/>
            <w:vAlign w:val="center"/>
          </w:tcPr>
          <w:p>
            <w:pPr>
              <w:spacing w:line="300" w:lineRule="exact"/>
              <w:jc w:val="center"/>
              <w:rPr>
                <w:rFonts w:ascii="宋体" w:hAnsi="宋体"/>
              </w:rPr>
            </w:pPr>
            <w:r>
              <w:rPr>
                <w:rFonts w:hint="eastAsia" w:ascii="宋体" w:hAnsi="宋体"/>
              </w:rPr>
              <w:t>总</w:t>
            </w:r>
          </w:p>
          <w:p>
            <w:pPr>
              <w:spacing w:line="300" w:lineRule="exact"/>
              <w:jc w:val="center"/>
              <w:rPr>
                <w:rFonts w:ascii="宋体" w:hAnsi="宋体"/>
              </w:rPr>
            </w:pPr>
            <w:r>
              <w:rPr>
                <w:rFonts w:hint="eastAsia" w:ascii="宋体" w:hAnsi="宋体"/>
              </w:rPr>
              <w:t>排</w:t>
            </w:r>
          </w:p>
          <w:p>
            <w:pPr>
              <w:spacing w:line="300" w:lineRule="exact"/>
              <w:jc w:val="center"/>
              <w:rPr>
                <w:rFonts w:ascii="宋体" w:hAnsi="宋体"/>
              </w:rPr>
            </w:pPr>
            <w:r>
              <w:rPr>
                <w:rFonts w:hint="eastAsia" w:ascii="宋体" w:hAnsi="宋体"/>
              </w:rPr>
              <w:t>放</w:t>
            </w:r>
          </w:p>
          <w:p>
            <w:pPr>
              <w:spacing w:line="300" w:lineRule="exact"/>
              <w:jc w:val="center"/>
              <w:rPr>
                <w:rFonts w:ascii="宋体" w:hAnsi="宋体"/>
              </w:rPr>
            </w:pPr>
            <w:r>
              <w:rPr>
                <w:rFonts w:hint="eastAsia" w:ascii="宋体" w:hAnsi="宋体"/>
              </w:rPr>
              <w:t>口</w:t>
            </w:r>
          </w:p>
        </w:tc>
        <w:tc>
          <w:tcPr>
            <w:tcW w:w="1556" w:type="dxa"/>
            <w:vAlign w:val="center"/>
          </w:tcPr>
          <w:p>
            <w:pPr>
              <w:spacing w:line="300" w:lineRule="exact"/>
              <w:jc w:val="center"/>
              <w:rPr>
                <w:rFonts w:ascii="宋体" w:hAnsi="宋体"/>
              </w:rPr>
            </w:pPr>
            <w:r>
              <w:rPr>
                <w:rFonts w:hint="eastAsia" w:ascii="宋体" w:hAnsi="宋体"/>
              </w:rPr>
              <w:t>PH</w:t>
            </w:r>
          </w:p>
        </w:tc>
        <w:tc>
          <w:tcPr>
            <w:tcW w:w="1267" w:type="dxa"/>
            <w:vAlign w:val="center"/>
          </w:tcPr>
          <w:p>
            <w:pPr>
              <w:spacing w:line="300" w:lineRule="exact"/>
              <w:jc w:val="center"/>
              <w:rPr>
                <w:rFonts w:ascii="宋体" w:hAnsi="宋体"/>
              </w:rPr>
            </w:pPr>
            <w:r>
              <w:rPr>
                <w:rFonts w:hint="eastAsia" w:ascii="宋体" w:hAnsi="宋体"/>
              </w:rPr>
              <w:t>7.77</w:t>
            </w:r>
          </w:p>
        </w:tc>
        <w:tc>
          <w:tcPr>
            <w:tcW w:w="1267" w:type="dxa"/>
            <w:vAlign w:val="center"/>
          </w:tcPr>
          <w:p>
            <w:pPr>
              <w:spacing w:line="300" w:lineRule="exact"/>
              <w:jc w:val="center"/>
              <w:rPr>
                <w:rFonts w:ascii="宋体" w:hAnsi="宋体"/>
              </w:rPr>
            </w:pPr>
            <w:r>
              <w:rPr>
                <w:rFonts w:hint="eastAsia" w:ascii="宋体" w:hAnsi="宋体"/>
              </w:rPr>
              <w:t>7.89</w:t>
            </w:r>
          </w:p>
        </w:tc>
        <w:tc>
          <w:tcPr>
            <w:tcW w:w="1264" w:type="dxa"/>
            <w:vAlign w:val="center"/>
          </w:tcPr>
          <w:p>
            <w:pPr>
              <w:spacing w:line="300" w:lineRule="exact"/>
              <w:jc w:val="center"/>
              <w:rPr>
                <w:rFonts w:ascii="宋体" w:hAnsi="宋体"/>
              </w:rPr>
            </w:pPr>
            <w:r>
              <w:rPr>
                <w:rFonts w:hint="eastAsia" w:ascii="宋体" w:hAnsi="宋体"/>
              </w:rPr>
              <w:t>7.79</w:t>
            </w:r>
          </w:p>
        </w:tc>
        <w:tc>
          <w:tcPr>
            <w:tcW w:w="1270" w:type="dxa"/>
            <w:vAlign w:val="center"/>
          </w:tcPr>
          <w:p>
            <w:pPr>
              <w:spacing w:line="300" w:lineRule="exact"/>
              <w:jc w:val="center"/>
              <w:rPr>
                <w:rFonts w:ascii="宋体" w:hAnsi="宋体"/>
              </w:rPr>
            </w:pPr>
            <w:r>
              <w:rPr>
                <w:rFonts w:hint="eastAsia" w:ascii="宋体" w:hAnsi="宋体"/>
              </w:rPr>
              <w:t>7.83</w:t>
            </w:r>
          </w:p>
        </w:tc>
        <w:tc>
          <w:tcPr>
            <w:tcW w:w="2132" w:type="dxa"/>
            <w:vAlign w:val="center"/>
          </w:tcPr>
          <w:p>
            <w:pPr>
              <w:spacing w:line="300" w:lineRule="exact"/>
              <w:jc w:val="center"/>
              <w:rPr>
                <w:rFonts w:ascii="宋体" w:hAnsi="宋体"/>
              </w:rPr>
            </w:pPr>
            <w:r>
              <w:rPr>
                <w:rFonts w:hint="eastAsia" w:ascii="宋体" w:hAnsi="宋体"/>
              </w:rPr>
              <w:t>7.77-7.89</w:t>
            </w:r>
          </w:p>
        </w:tc>
        <w:tc>
          <w:tcPr>
            <w:tcW w:w="1831" w:type="dxa"/>
            <w:vAlign w:val="center"/>
          </w:tcPr>
          <w:p>
            <w:pPr>
              <w:spacing w:line="300" w:lineRule="exact"/>
              <w:jc w:val="center"/>
              <w:rPr>
                <w:rFonts w:ascii="宋体" w:hAnsi="宋体"/>
              </w:rPr>
            </w:pPr>
            <w:r>
              <w:rPr>
                <w:rFonts w:hint="eastAsia" w:ascii="宋体" w:hAnsi="宋体"/>
              </w:rPr>
              <w:t>6-9</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COD</w:t>
            </w:r>
            <w:r>
              <w:rPr>
                <w:rFonts w:hint="eastAsia" w:ascii="宋体" w:hAnsi="宋体"/>
                <w:vertAlign w:val="subscript"/>
              </w:rPr>
              <w:t>cr</w:t>
            </w:r>
          </w:p>
        </w:tc>
        <w:tc>
          <w:tcPr>
            <w:tcW w:w="1267" w:type="dxa"/>
            <w:vAlign w:val="center"/>
          </w:tcPr>
          <w:p>
            <w:pPr>
              <w:spacing w:line="300" w:lineRule="exact"/>
              <w:jc w:val="center"/>
              <w:rPr>
                <w:rFonts w:ascii="宋体" w:hAnsi="宋体"/>
              </w:rPr>
            </w:pPr>
            <w:r>
              <w:rPr>
                <w:rFonts w:hint="eastAsia" w:ascii="宋体" w:hAnsi="宋体"/>
              </w:rPr>
              <w:t>438</w:t>
            </w:r>
          </w:p>
        </w:tc>
        <w:tc>
          <w:tcPr>
            <w:tcW w:w="1267" w:type="dxa"/>
            <w:vAlign w:val="center"/>
          </w:tcPr>
          <w:p>
            <w:pPr>
              <w:spacing w:line="300" w:lineRule="exact"/>
              <w:jc w:val="center"/>
              <w:rPr>
                <w:rFonts w:ascii="宋体" w:hAnsi="宋体"/>
              </w:rPr>
            </w:pPr>
            <w:r>
              <w:rPr>
                <w:rFonts w:hint="eastAsia" w:ascii="宋体" w:hAnsi="宋体"/>
              </w:rPr>
              <w:t>424</w:t>
            </w:r>
          </w:p>
        </w:tc>
        <w:tc>
          <w:tcPr>
            <w:tcW w:w="1264" w:type="dxa"/>
            <w:vAlign w:val="center"/>
          </w:tcPr>
          <w:p>
            <w:pPr>
              <w:spacing w:line="300" w:lineRule="exact"/>
              <w:jc w:val="center"/>
              <w:rPr>
                <w:rFonts w:ascii="宋体" w:hAnsi="宋体"/>
              </w:rPr>
            </w:pPr>
            <w:r>
              <w:rPr>
                <w:rFonts w:hint="eastAsia" w:ascii="宋体" w:hAnsi="宋体"/>
              </w:rPr>
              <w:t>440</w:t>
            </w:r>
          </w:p>
        </w:tc>
        <w:tc>
          <w:tcPr>
            <w:tcW w:w="1270" w:type="dxa"/>
            <w:vAlign w:val="center"/>
          </w:tcPr>
          <w:p>
            <w:pPr>
              <w:spacing w:line="300" w:lineRule="exact"/>
              <w:jc w:val="center"/>
              <w:rPr>
                <w:rFonts w:ascii="宋体" w:hAnsi="宋体"/>
              </w:rPr>
            </w:pPr>
            <w:r>
              <w:rPr>
                <w:rFonts w:hint="eastAsia" w:ascii="宋体" w:hAnsi="宋体"/>
              </w:rPr>
              <w:t>432</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average(D11:G11) \* MERGEFORMAT </w:instrText>
            </w:r>
            <w:r>
              <w:rPr>
                <w:rFonts w:hint="eastAsia" w:ascii="宋体" w:hAnsi="宋体"/>
              </w:rPr>
              <w:fldChar w:fldCharType="separate"/>
            </w:r>
            <w:r>
              <w:rPr>
                <w:rFonts w:hint="eastAsia" w:ascii="宋体" w:hAnsi="宋体"/>
              </w:rPr>
              <w:t>433.5</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500</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BOD</w:t>
            </w:r>
            <w:r>
              <w:rPr>
                <w:rFonts w:hint="eastAsia" w:ascii="宋体" w:hAnsi="宋体"/>
                <w:vertAlign w:val="subscript"/>
              </w:rPr>
              <w:t>5</w:t>
            </w:r>
          </w:p>
        </w:tc>
        <w:tc>
          <w:tcPr>
            <w:tcW w:w="1267" w:type="dxa"/>
            <w:vAlign w:val="center"/>
          </w:tcPr>
          <w:p>
            <w:pPr>
              <w:spacing w:line="300" w:lineRule="exact"/>
              <w:jc w:val="center"/>
              <w:rPr>
                <w:rFonts w:ascii="宋体" w:hAnsi="宋体"/>
              </w:rPr>
            </w:pPr>
            <w:r>
              <w:rPr>
                <w:rFonts w:hint="eastAsia" w:ascii="宋体" w:hAnsi="宋体"/>
              </w:rPr>
              <w:t>183</w:t>
            </w:r>
          </w:p>
        </w:tc>
        <w:tc>
          <w:tcPr>
            <w:tcW w:w="1267" w:type="dxa"/>
            <w:vAlign w:val="center"/>
          </w:tcPr>
          <w:p>
            <w:pPr>
              <w:spacing w:line="300" w:lineRule="exact"/>
              <w:jc w:val="center"/>
              <w:rPr>
                <w:rFonts w:ascii="宋体" w:hAnsi="宋体"/>
              </w:rPr>
            </w:pPr>
            <w:r>
              <w:rPr>
                <w:rFonts w:hint="eastAsia" w:ascii="宋体" w:hAnsi="宋体"/>
              </w:rPr>
              <w:t>205</w:t>
            </w:r>
          </w:p>
        </w:tc>
        <w:tc>
          <w:tcPr>
            <w:tcW w:w="1264" w:type="dxa"/>
            <w:vAlign w:val="center"/>
          </w:tcPr>
          <w:p>
            <w:pPr>
              <w:spacing w:line="300" w:lineRule="exact"/>
              <w:jc w:val="center"/>
              <w:rPr>
                <w:rFonts w:ascii="宋体" w:hAnsi="宋体"/>
              </w:rPr>
            </w:pPr>
            <w:r>
              <w:rPr>
                <w:rFonts w:hint="eastAsia" w:ascii="宋体" w:hAnsi="宋体"/>
              </w:rPr>
              <w:t>200</w:t>
            </w:r>
          </w:p>
        </w:tc>
        <w:tc>
          <w:tcPr>
            <w:tcW w:w="1270" w:type="dxa"/>
            <w:vAlign w:val="center"/>
          </w:tcPr>
          <w:p>
            <w:pPr>
              <w:spacing w:line="300" w:lineRule="exact"/>
              <w:jc w:val="center"/>
              <w:rPr>
                <w:rFonts w:ascii="宋体" w:hAnsi="宋体"/>
              </w:rPr>
            </w:pPr>
            <w:r>
              <w:rPr>
                <w:rFonts w:hint="eastAsia" w:ascii="宋体" w:hAnsi="宋体"/>
              </w:rPr>
              <w:t>166</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average(D12:G12) \* MERGEFORMAT </w:instrText>
            </w:r>
            <w:r>
              <w:rPr>
                <w:rFonts w:hint="eastAsia" w:ascii="宋体" w:hAnsi="宋体"/>
              </w:rPr>
              <w:fldChar w:fldCharType="separate"/>
            </w:r>
            <w:r>
              <w:rPr>
                <w:rFonts w:hint="eastAsia" w:ascii="宋体" w:hAnsi="宋体"/>
              </w:rPr>
              <w:t>188.5</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300</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LAS</w:t>
            </w:r>
          </w:p>
        </w:tc>
        <w:tc>
          <w:tcPr>
            <w:tcW w:w="1267" w:type="dxa"/>
            <w:vAlign w:val="center"/>
          </w:tcPr>
          <w:p>
            <w:pPr>
              <w:spacing w:line="300" w:lineRule="exact"/>
              <w:jc w:val="center"/>
              <w:rPr>
                <w:rFonts w:ascii="宋体" w:hAnsi="宋体"/>
              </w:rPr>
            </w:pPr>
            <w:r>
              <w:rPr>
                <w:rFonts w:hint="eastAsia" w:ascii="宋体" w:hAnsi="宋体"/>
              </w:rPr>
              <w:t>32.7</w:t>
            </w:r>
          </w:p>
        </w:tc>
        <w:tc>
          <w:tcPr>
            <w:tcW w:w="1267" w:type="dxa"/>
            <w:vAlign w:val="center"/>
          </w:tcPr>
          <w:p>
            <w:pPr>
              <w:spacing w:line="300" w:lineRule="exact"/>
              <w:jc w:val="center"/>
              <w:rPr>
                <w:rFonts w:ascii="宋体" w:hAnsi="宋体"/>
              </w:rPr>
            </w:pPr>
            <w:r>
              <w:rPr>
                <w:rFonts w:hint="eastAsia" w:ascii="宋体" w:hAnsi="宋体"/>
              </w:rPr>
              <w:t>33.7</w:t>
            </w:r>
          </w:p>
        </w:tc>
        <w:tc>
          <w:tcPr>
            <w:tcW w:w="1264" w:type="dxa"/>
            <w:vAlign w:val="center"/>
          </w:tcPr>
          <w:p>
            <w:pPr>
              <w:spacing w:line="300" w:lineRule="exact"/>
              <w:jc w:val="center"/>
              <w:rPr>
                <w:rFonts w:ascii="宋体" w:hAnsi="宋体"/>
              </w:rPr>
            </w:pPr>
            <w:r>
              <w:rPr>
                <w:rFonts w:hint="eastAsia" w:ascii="宋体" w:hAnsi="宋体"/>
              </w:rPr>
              <w:t>30.6</w:t>
            </w:r>
          </w:p>
        </w:tc>
        <w:tc>
          <w:tcPr>
            <w:tcW w:w="1270" w:type="dxa"/>
            <w:vAlign w:val="center"/>
          </w:tcPr>
          <w:p>
            <w:pPr>
              <w:spacing w:line="300" w:lineRule="exact"/>
              <w:jc w:val="center"/>
              <w:rPr>
                <w:rFonts w:ascii="宋体" w:hAnsi="宋体"/>
              </w:rPr>
            </w:pPr>
            <w:r>
              <w:rPr>
                <w:rFonts w:hint="eastAsia" w:ascii="宋体" w:hAnsi="宋体"/>
              </w:rPr>
              <w:t>30.9</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average(D13:G13) \* MERGEFORMAT </w:instrText>
            </w:r>
            <w:r>
              <w:rPr>
                <w:rFonts w:hint="eastAsia" w:ascii="宋体" w:hAnsi="宋体"/>
              </w:rPr>
              <w:fldChar w:fldCharType="separate"/>
            </w:r>
            <w:r>
              <w:rPr>
                <w:rFonts w:hint="eastAsia" w:ascii="宋体" w:hAnsi="宋体"/>
              </w:rPr>
              <w:t>31.98</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35</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101" w:type="dxa"/>
            <w:vMerge w:val="continue"/>
            <w:vAlign w:val="center"/>
          </w:tcPr>
          <w:p>
            <w:pPr>
              <w:spacing w:line="300" w:lineRule="exact"/>
              <w:jc w:val="center"/>
              <w:rPr>
                <w:rFonts w:ascii="宋体" w:hAnsi="宋体"/>
              </w:rPr>
            </w:pPr>
          </w:p>
        </w:tc>
        <w:tc>
          <w:tcPr>
            <w:tcW w:w="1219" w:type="dxa"/>
            <w:vMerge w:val="continue"/>
            <w:vAlign w:val="center"/>
          </w:tcPr>
          <w:p>
            <w:pPr>
              <w:spacing w:line="300" w:lineRule="exact"/>
              <w:jc w:val="center"/>
              <w:rPr>
                <w:rFonts w:ascii="宋体" w:hAnsi="宋体"/>
              </w:rPr>
            </w:pPr>
          </w:p>
        </w:tc>
        <w:tc>
          <w:tcPr>
            <w:tcW w:w="1556" w:type="dxa"/>
            <w:vAlign w:val="center"/>
          </w:tcPr>
          <w:p>
            <w:pPr>
              <w:spacing w:line="300" w:lineRule="exact"/>
              <w:jc w:val="center"/>
              <w:rPr>
                <w:rFonts w:ascii="宋体" w:hAnsi="宋体"/>
              </w:rPr>
            </w:pPr>
            <w:r>
              <w:rPr>
                <w:rFonts w:hint="eastAsia" w:ascii="宋体" w:hAnsi="宋体"/>
              </w:rPr>
              <w:t>石油类</w:t>
            </w:r>
          </w:p>
        </w:tc>
        <w:tc>
          <w:tcPr>
            <w:tcW w:w="1267" w:type="dxa"/>
            <w:vAlign w:val="center"/>
          </w:tcPr>
          <w:p>
            <w:pPr>
              <w:spacing w:line="300" w:lineRule="exact"/>
              <w:jc w:val="center"/>
              <w:rPr>
                <w:rFonts w:ascii="宋体" w:hAnsi="宋体"/>
              </w:rPr>
            </w:pPr>
            <w:r>
              <w:rPr>
                <w:rFonts w:hint="eastAsia" w:ascii="宋体" w:hAnsi="宋体"/>
              </w:rPr>
              <w:t>8.01</w:t>
            </w:r>
          </w:p>
        </w:tc>
        <w:tc>
          <w:tcPr>
            <w:tcW w:w="1267" w:type="dxa"/>
            <w:vAlign w:val="center"/>
          </w:tcPr>
          <w:p>
            <w:pPr>
              <w:spacing w:line="300" w:lineRule="exact"/>
              <w:jc w:val="center"/>
              <w:rPr>
                <w:rFonts w:ascii="宋体" w:hAnsi="宋体"/>
              </w:rPr>
            </w:pPr>
            <w:r>
              <w:rPr>
                <w:rFonts w:hint="eastAsia" w:ascii="宋体" w:hAnsi="宋体"/>
              </w:rPr>
              <w:t>7.45</w:t>
            </w:r>
          </w:p>
        </w:tc>
        <w:tc>
          <w:tcPr>
            <w:tcW w:w="1264" w:type="dxa"/>
            <w:vAlign w:val="center"/>
          </w:tcPr>
          <w:p>
            <w:pPr>
              <w:spacing w:line="300" w:lineRule="exact"/>
              <w:jc w:val="center"/>
              <w:rPr>
                <w:rFonts w:ascii="宋体" w:hAnsi="宋体"/>
              </w:rPr>
            </w:pPr>
            <w:r>
              <w:rPr>
                <w:rFonts w:hint="eastAsia" w:ascii="宋体" w:hAnsi="宋体"/>
              </w:rPr>
              <w:t>9.52</w:t>
            </w:r>
          </w:p>
        </w:tc>
        <w:tc>
          <w:tcPr>
            <w:tcW w:w="1270" w:type="dxa"/>
            <w:vAlign w:val="center"/>
          </w:tcPr>
          <w:p>
            <w:pPr>
              <w:spacing w:line="300" w:lineRule="exact"/>
              <w:jc w:val="center"/>
              <w:rPr>
                <w:rFonts w:ascii="宋体" w:hAnsi="宋体"/>
              </w:rPr>
            </w:pPr>
            <w:r>
              <w:rPr>
                <w:rFonts w:hint="eastAsia" w:ascii="宋体" w:hAnsi="宋体"/>
              </w:rPr>
              <w:t>8.87</w:t>
            </w:r>
          </w:p>
        </w:tc>
        <w:tc>
          <w:tcPr>
            <w:tcW w:w="2132" w:type="dxa"/>
            <w:vAlign w:val="center"/>
          </w:tcPr>
          <w:p>
            <w:pPr>
              <w:spacing w:line="300" w:lineRule="exact"/>
              <w:jc w:val="center"/>
              <w:rPr>
                <w:rFonts w:ascii="宋体" w:hAnsi="宋体"/>
              </w:rPr>
            </w:pPr>
            <w:r>
              <w:rPr>
                <w:rFonts w:hint="eastAsia" w:ascii="宋体" w:hAnsi="宋体"/>
              </w:rPr>
              <w:fldChar w:fldCharType="begin"/>
            </w:r>
            <w:r>
              <w:rPr>
                <w:rFonts w:hint="eastAsia" w:ascii="宋体" w:hAnsi="宋体"/>
              </w:rPr>
              <w:instrText xml:space="preserve"> = average(D14:G14) \* MERGEFORMAT </w:instrText>
            </w:r>
            <w:r>
              <w:rPr>
                <w:rFonts w:hint="eastAsia" w:ascii="宋体" w:hAnsi="宋体"/>
              </w:rPr>
              <w:fldChar w:fldCharType="separate"/>
            </w:r>
            <w:r>
              <w:rPr>
                <w:rFonts w:hint="eastAsia" w:ascii="宋体" w:hAnsi="宋体"/>
              </w:rPr>
              <w:t>8.46</w:t>
            </w:r>
            <w:r>
              <w:rPr>
                <w:rFonts w:hint="eastAsia" w:ascii="宋体" w:hAnsi="宋体"/>
              </w:rPr>
              <w:fldChar w:fldCharType="end"/>
            </w:r>
          </w:p>
        </w:tc>
        <w:tc>
          <w:tcPr>
            <w:tcW w:w="1831" w:type="dxa"/>
            <w:vAlign w:val="center"/>
          </w:tcPr>
          <w:p>
            <w:pPr>
              <w:spacing w:line="300" w:lineRule="exact"/>
              <w:jc w:val="center"/>
              <w:rPr>
                <w:rFonts w:ascii="宋体" w:hAnsi="宋体"/>
              </w:rPr>
            </w:pPr>
            <w:r>
              <w:rPr>
                <w:rFonts w:hint="eastAsia" w:ascii="宋体" w:hAnsi="宋体"/>
              </w:rPr>
              <w:t>30</w:t>
            </w:r>
          </w:p>
        </w:tc>
        <w:tc>
          <w:tcPr>
            <w:tcW w:w="1267" w:type="dxa"/>
          </w:tcPr>
          <w:p>
            <w:pPr>
              <w:spacing w:line="300" w:lineRule="exact"/>
              <w:jc w:val="center"/>
              <w:rPr>
                <w:rFonts w:ascii="宋体" w:hAnsi="宋体"/>
              </w:rPr>
            </w:pPr>
            <w:r>
              <w:rPr>
                <w:rFonts w:hint="eastAsia" w:ascii="宋体" w:hAnsi="宋体"/>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8" w:hRule="atLeast"/>
          <w:jc w:val="center"/>
        </w:trPr>
        <w:tc>
          <w:tcPr>
            <w:tcW w:w="3876" w:type="dxa"/>
            <w:gridSpan w:val="3"/>
            <w:vAlign w:val="center"/>
          </w:tcPr>
          <w:p>
            <w:pPr>
              <w:spacing w:line="300" w:lineRule="exact"/>
              <w:jc w:val="center"/>
              <w:rPr>
                <w:rFonts w:ascii="宋体" w:hAnsi="宋体"/>
              </w:rPr>
            </w:pPr>
            <w:r>
              <w:rPr>
                <w:rFonts w:hint="eastAsia" w:ascii="宋体" w:hAnsi="宋体"/>
              </w:rPr>
              <w:t>排水量</w:t>
            </w:r>
          </w:p>
        </w:tc>
        <w:tc>
          <w:tcPr>
            <w:tcW w:w="10298" w:type="dxa"/>
            <w:gridSpan w:val="7"/>
            <w:vAlign w:val="center"/>
          </w:tcPr>
          <w:p>
            <w:pPr>
              <w:spacing w:line="300" w:lineRule="exact"/>
              <w:jc w:val="center"/>
              <w:rPr>
                <w:rFonts w:ascii="宋体" w:hAnsi="宋体"/>
              </w:rPr>
            </w:pPr>
            <w:r>
              <w:rPr>
                <w:rFonts w:hint="eastAsia" w:ascii="宋体" w:hAnsi="宋体"/>
              </w:rPr>
              <w:t>4737t/a</w:t>
            </w:r>
          </w:p>
        </w:tc>
      </w:tr>
    </w:tbl>
    <w:p>
      <w:pPr>
        <w:rPr>
          <w:rFonts w:ascii="宋体" w:hAnsi="宋体"/>
          <w:sz w:val="24"/>
        </w:rPr>
        <w:sectPr>
          <w:pgSz w:w="16838" w:h="11906" w:orient="landscape"/>
          <w:pgMar w:top="1797" w:right="1440" w:bottom="1797" w:left="1440" w:header="851" w:footer="992" w:gutter="0"/>
          <w:cols w:space="720" w:num="1"/>
          <w:docGrid w:type="linesAndChars" w:linePitch="312" w:charSpace="0"/>
        </w:sectPr>
      </w:pPr>
    </w:p>
    <w:p>
      <w:pPr>
        <w:rPr>
          <w:rFonts w:ascii="宋体" w:hAnsi="宋体"/>
          <w:sz w:val="24"/>
        </w:rPr>
      </w:pPr>
      <w:r>
        <w:rPr>
          <w:rFonts w:hint="eastAsia" w:ascii="宋体" w:hAnsi="宋体"/>
          <w:sz w:val="24"/>
        </w:rPr>
        <w:t>表七、声监测结果</w:t>
      </w:r>
    </w:p>
    <w:tbl>
      <w:tblPr>
        <w:tblStyle w:val="9"/>
        <w:tblW w:w="8997"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60"/>
        <w:gridCol w:w="68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044" w:hRule="atLeast"/>
        </w:trPr>
        <w:tc>
          <w:tcPr>
            <w:tcW w:w="2160" w:type="dxa"/>
            <w:vMerge w:val="restart"/>
            <w:vAlign w:val="center"/>
          </w:tcPr>
          <w:p>
            <w:pPr>
              <w:spacing w:line="400" w:lineRule="exact"/>
              <w:jc w:val="center"/>
              <w:rPr>
                <w:rFonts w:ascii="宋体" w:hAnsi="宋体"/>
                <w:sz w:val="24"/>
              </w:rPr>
            </w:pPr>
            <w:r>
              <w:rPr>
                <w:rFonts w:hint="eastAsia" w:ascii="宋体" w:hAnsi="宋体"/>
                <w:sz w:val="24"/>
              </w:rPr>
              <w:t>噪声监测</w:t>
            </w:r>
          </w:p>
          <w:p>
            <w:pPr>
              <w:spacing w:line="400" w:lineRule="exact"/>
              <w:jc w:val="center"/>
              <w:rPr>
                <w:rFonts w:ascii="宋体" w:hAnsi="宋体"/>
                <w:sz w:val="24"/>
              </w:rPr>
            </w:pPr>
            <w:r>
              <w:rPr>
                <w:rFonts w:hint="eastAsia" w:ascii="宋体" w:hAnsi="宋体"/>
                <w:sz w:val="24"/>
              </w:rPr>
              <w:t>点位布设</w:t>
            </w:r>
          </w:p>
          <w:p>
            <w:pPr>
              <w:spacing w:line="400" w:lineRule="exact"/>
              <w:jc w:val="center"/>
              <w:rPr>
                <w:rFonts w:ascii="宋体" w:hAnsi="宋体"/>
                <w:sz w:val="24"/>
              </w:rPr>
            </w:pPr>
            <w:r>
              <w:rPr>
                <w:rFonts w:hint="eastAsia" w:ascii="宋体" w:hAnsi="宋体"/>
                <w:sz w:val="24"/>
              </w:rPr>
              <w:t>（示意图）</w:t>
            </w:r>
          </w:p>
          <w:p>
            <w:pPr>
              <w:spacing w:line="400" w:lineRule="exact"/>
              <w:jc w:val="center"/>
              <w:rPr>
                <w:rFonts w:ascii="宋体" w:hAnsi="宋体"/>
              </w:rPr>
            </w:pPr>
            <w:r>
              <w:rPr>
                <w:rFonts w:hint="eastAsia" w:ascii="宋体" w:hAnsi="宋体"/>
                <w:sz w:val="24"/>
              </w:rPr>
              <w:t>监测结果</w:t>
            </w:r>
          </w:p>
        </w:tc>
        <w:tc>
          <w:tcPr>
            <w:tcW w:w="6837" w:type="dxa"/>
          </w:tcPr>
          <w:p>
            <w:pPr>
              <w:rPr>
                <w:rFonts w:ascii="宋体" w:hAnsi="宋体"/>
                <w:sz w:val="24"/>
              </w:rPr>
            </w:pPr>
            <w:r>
              <w:rPr>
                <w:rFonts w:ascii="宋体" w:hAnsi="宋体"/>
                <w:sz w:val="24"/>
              </w:rPr>
              <mc:AlternateContent>
                <mc:Choice Requires="wpc">
                  <w:drawing>
                    <wp:inline distT="0" distB="0" distL="114300" distR="114300">
                      <wp:extent cx="3657600" cy="2377440"/>
                      <wp:effectExtent l="0" t="4445" r="0" b="0"/>
                      <wp:docPr id="28" name="画布 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1" name="矩形 88"/>
                              <wps:cNvSpPr/>
                              <wps:spPr>
                                <a:xfrm>
                                  <a:off x="1004570" y="594360"/>
                                  <a:ext cx="1533525" cy="1045845"/>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12" name="直线 91"/>
                              <wps:cNvSpPr/>
                              <wps:spPr>
                                <a:xfrm flipH="1">
                                  <a:off x="571500" y="395605"/>
                                  <a:ext cx="137160" cy="1287780"/>
                                </a:xfrm>
                                <a:prstGeom prst="line">
                                  <a:avLst/>
                                </a:prstGeom>
                                <a:ln w="9525" cap="flat" cmpd="sng">
                                  <a:solidFill>
                                    <a:srgbClr val="000000"/>
                                  </a:solidFill>
                                  <a:prstDash val="solid"/>
                                  <a:headEnd type="none" w="med" len="med"/>
                                  <a:tailEnd type="none" w="med" len="med"/>
                                </a:ln>
                              </wps:spPr>
                              <wps:bodyPr upright="1"/>
                            </wps:wsp>
                            <wps:wsp>
                              <wps:cNvPr id="13" name="文本框 104"/>
                              <wps:cNvSpPr txBox="1"/>
                              <wps:spPr>
                                <a:xfrm>
                                  <a:off x="342900" y="594360"/>
                                  <a:ext cx="228600" cy="91440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绿谷大道</w:t>
                                    </w:r>
                                  </w:p>
                                </w:txbxContent>
                              </wps:txbx>
                              <wps:bodyPr vert="eaVert" lIns="18000" rIns="18000" upright="1"/>
                            </wps:wsp>
                            <wps:wsp>
                              <wps:cNvPr id="14" name="文本框 105"/>
                              <wps:cNvSpPr txBox="1"/>
                              <wps:spPr>
                                <a:xfrm>
                                  <a:off x="914400" y="0"/>
                                  <a:ext cx="1848485"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丽水红盛汽车销售服务公司</w:t>
                                    </w:r>
                                  </w:p>
                                </w:txbxContent>
                              </wps:txbx>
                              <wps:bodyPr tIns="10800" bIns="10800" upright="1"/>
                            </wps:wsp>
                            <wps:wsp>
                              <wps:cNvPr id="15" name="文本框 106"/>
                              <wps:cNvSpPr txBox="1"/>
                              <wps:spPr>
                                <a:xfrm>
                                  <a:off x="3200400" y="891540"/>
                                  <a:ext cx="228600" cy="39624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住宅</w:t>
                                    </w:r>
                                  </w:p>
                                </w:txbxContent>
                              </wps:txbx>
                              <wps:bodyPr vert="eaVert" lIns="18000" rIns="18000" upright="1"/>
                            </wps:wsp>
                            <wps:wsp>
                              <wps:cNvPr id="16" name="直线 107"/>
                              <wps:cNvSpPr/>
                              <wps:spPr>
                                <a:xfrm flipV="1">
                                  <a:off x="3086100" y="99060"/>
                                  <a:ext cx="635" cy="198120"/>
                                </a:xfrm>
                                <a:prstGeom prst="line">
                                  <a:avLst/>
                                </a:prstGeom>
                                <a:ln w="9525" cap="flat" cmpd="sng">
                                  <a:solidFill>
                                    <a:srgbClr val="000000"/>
                                  </a:solidFill>
                                  <a:prstDash val="solid"/>
                                  <a:headEnd type="none" w="med" len="med"/>
                                  <a:tailEnd type="triangle" w="med" len="med"/>
                                </a:ln>
                              </wps:spPr>
                              <wps:bodyPr upright="1"/>
                            </wps:wsp>
                            <wps:wsp>
                              <wps:cNvPr id="17" name="文本框 108"/>
                              <wps:cNvSpPr txBox="1"/>
                              <wps:spPr>
                                <a:xfrm>
                                  <a:off x="3200400" y="99060"/>
                                  <a:ext cx="3429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北</w:t>
                                    </w:r>
                                  </w:p>
                                </w:txbxContent>
                              </wps:txbx>
                              <wps:bodyPr tIns="10800" bIns="10800" upright="1"/>
                            </wps:wsp>
                            <wps:wsp>
                              <wps:cNvPr id="18" name="文本框 109"/>
                              <wps:cNvSpPr txBox="1"/>
                              <wps:spPr>
                                <a:xfrm>
                                  <a:off x="708660" y="891540"/>
                                  <a:ext cx="20574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1</w:t>
                                    </w:r>
                                  </w:p>
                                </w:txbxContent>
                              </wps:txbx>
                              <wps:bodyPr tIns="10800" bIns="10800" upright="1"/>
                            </wps:wsp>
                            <wps:wsp>
                              <wps:cNvPr id="19" name="文本框 110"/>
                              <wps:cNvSpPr txBox="1"/>
                              <wps:spPr>
                                <a:xfrm>
                                  <a:off x="1467485" y="297180"/>
                                  <a:ext cx="268605"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4</w:t>
                                    </w:r>
                                  </w:p>
                                </w:txbxContent>
                              </wps:txbx>
                              <wps:bodyPr tIns="10800" bIns="10800" upright="1"/>
                            </wps:wsp>
                            <wps:wsp>
                              <wps:cNvPr id="20" name="文本框 111"/>
                              <wps:cNvSpPr txBox="1"/>
                              <wps:spPr>
                                <a:xfrm>
                                  <a:off x="1818005" y="1652270"/>
                                  <a:ext cx="4572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2</w:t>
                                    </w:r>
                                  </w:p>
                                </w:txbxContent>
                              </wps:txbx>
                              <wps:bodyPr tIns="10800" bIns="10800" upright="1"/>
                            </wps:wsp>
                            <wps:wsp>
                              <wps:cNvPr id="21" name="文本框 113"/>
                              <wps:cNvSpPr txBox="1"/>
                              <wps:spPr>
                                <a:xfrm>
                                  <a:off x="2628900" y="990600"/>
                                  <a:ext cx="3429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tIns="10800" bIns="10800" upright="1"/>
                            </wps:wsp>
                            <wps:wsp>
                              <wps:cNvPr id="22" name="直线 114"/>
                              <wps:cNvSpPr/>
                              <wps:spPr>
                                <a:xfrm flipH="1">
                                  <a:off x="228600" y="297180"/>
                                  <a:ext cx="182245" cy="1386205"/>
                                </a:xfrm>
                                <a:prstGeom prst="line">
                                  <a:avLst/>
                                </a:prstGeom>
                                <a:ln w="9525" cap="flat" cmpd="sng">
                                  <a:solidFill>
                                    <a:srgbClr val="000000"/>
                                  </a:solidFill>
                                  <a:prstDash val="solid"/>
                                  <a:headEnd type="none" w="med" len="med"/>
                                  <a:tailEnd type="none" w="med" len="med"/>
                                </a:ln>
                              </wps:spPr>
                              <wps:bodyPr upright="1"/>
                            </wps:wsp>
                            <wps:wsp>
                              <wps:cNvPr id="23" name="自选图形 115"/>
                              <wps:cNvSpPr/>
                              <wps:spPr>
                                <a:xfrm>
                                  <a:off x="1736090" y="1666875"/>
                                  <a:ext cx="113665" cy="11620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s:wsp>
                              <wps:cNvPr id="24" name="自选图形 116"/>
                              <wps:cNvSpPr/>
                              <wps:spPr>
                                <a:xfrm>
                                  <a:off x="775970" y="792480"/>
                                  <a:ext cx="114300" cy="99060"/>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s:wsp>
                              <wps:cNvPr id="25" name="自选图形 117"/>
                              <wps:cNvSpPr/>
                              <wps:spPr>
                                <a:xfrm>
                                  <a:off x="1736090" y="396240"/>
                                  <a:ext cx="114300" cy="99060"/>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s:wsp>
                              <wps:cNvPr id="26" name="自选图形 118"/>
                              <wps:cNvSpPr/>
                              <wps:spPr>
                                <a:xfrm>
                                  <a:off x="2705735" y="891540"/>
                                  <a:ext cx="114300" cy="99060"/>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wps:wsp>
                              <wps:cNvPr id="27" name="文本框 123"/>
                              <wps:cNvSpPr txBox="1"/>
                              <wps:spPr>
                                <a:xfrm>
                                  <a:off x="890270" y="1850390"/>
                                  <a:ext cx="1729105" cy="45339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Cs w:val="21"/>
                                      </w:rPr>
                                    </w:pPr>
                                    <w:r>
                                      <w:rPr>
                                        <w:rFonts w:hint="eastAsia"/>
                                        <w:szCs w:val="21"/>
                                      </w:rPr>
                                      <w:t>昌达五菱4s店</w:t>
                                    </w:r>
                                  </w:p>
                                </w:txbxContent>
                              </wps:txbx>
                              <wps:bodyPr tIns="10800" bIns="10800" upright="1"/>
                            </wps:wsp>
                          </wpc:wpc>
                        </a:graphicData>
                      </a:graphic>
                    </wp:inline>
                  </w:drawing>
                </mc:Choice>
                <mc:Fallback>
                  <w:pict>
                    <v:group id="画布 86" o:spid="_x0000_s1026" o:spt="203" style="height:187.2pt;width:288pt;" coordsize="3657600,2377440" editas="canvas" o:gfxdata="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">
                      <o:lock v:ext="edit" aspectratio="f"/>
                      <v:rect id="画布 86" o:spid="_x0000_s1026" o:spt="1" style="position:absolute;left:0;top:0;height:2377440;width:3657600;" filled="f" stroked="f" coordsize="21600,21600" o:gfxdata="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AKJfL/1gAAAAUBAAAP&#10;AAAAAAAAAAEAIAAAACIAAABkcnMvZG93bnJldi54bWxQSwECFAAUAAAACACHTuJA0d4fUnEFAAB1&#10;KwAADgAAAAAAAAABACAAAAAlAQAAZHJzL2Uyb0RvYy54bWxQSwUGAAAAAAYABgBZAQAACAkAAAAA&#10;">
                        <v:fill on="f" focussize="0,0"/>
                        <v:stroke on="f"/>
                        <v:imagedata o:title=""/>
                        <o:lock v:ext="edit" rotation="t" text="t" aspectratio="t"/>
                      </v:rect>
                      <v:rect id="矩形 88" o:spid="_x0000_s1026" o:spt="1" style="position:absolute;left:1004570;top:594360;height:1045845;width:1533525;" fillcolor="#FFFFFF" filled="t" stroked="t" coordsize="21600,21600" o:gfxdata="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Regq&#10;1QAAAAUBAAAPAAAAAAAAAAEAIAAAACIAAABkcnMvZG93bnJldi54bWxQSwECFAAUAAAACACHTuJA&#10;42Va6usBAADeAwAADgAAAAAAAAABACAAAAAkAQAAZHJzL2Uyb0RvYy54bWxQSwUGAAAAAAYABgBZ&#10;AQAAgQUAAAAA&#10;">
                        <v:fill on="t" focussize="0,0"/>
                        <v:stroke color="#000000" joinstyle="miter"/>
                        <v:imagedata o:title=""/>
                        <o:lock v:ext="edit" aspectratio="f"/>
                      </v:rect>
                      <v:line id="直线 91" o:spid="_x0000_s1026" o:spt="20" style="position:absolute;left:571500;top:395605;flip:x;height:1287780;width:137160;" filled="f" stroked="t" coordsize="21600,21600" o:gfxdata="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gXwy7VAAAA&#10;BQEAAA8AAAAAAAAAAQAgAAAAIgAAAGRycy9kb3ducmV2LnhtbFBLAQIUABQAAAAIAIdO4kB2OIcO&#10;5wEAAKgDAAAOAAAAAAAAAAEAIAAAACQBAABkcnMvZTJvRG9jLnhtbFBLBQYAAAAABgAGAFkBAAB9&#10;BQAAAAA=&#10;">
                        <v:fill on="f" focussize="0,0"/>
                        <v:stroke color="#000000" joinstyle="round"/>
                        <v:imagedata o:title=""/>
                        <o:lock v:ext="edit" aspectratio="f"/>
                      </v:line>
                      <v:shape id="文本框 104" o:spid="_x0000_s1026" o:spt="202" type="#_x0000_t202" style="position:absolute;left:342900;top:594360;height:914400;width:228600;" fillcolor="#FFFFFF" filled="t" stroked="t" coordsize="21600,21600" o:gfxdata="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GWtONMAAAAFAQAADwAAAAAAAAABACAAAAAiAAAAZHJz&#10;L2Rvd25yZXYueG1sUEsBAhQAFAAAAAgAh07iQC8zah4JAgAAHAQAAA4AAAAAAAAAAQAgAAAAIgEA&#10;AGRycy9lMm9Eb2MueG1sUEsFBgAAAAAGAAYAWQEAAJ0FAAAAAA==&#10;">
                        <v:fill on="t" focussize="0,0"/>
                        <v:stroke color="#FFFFFF" joinstyle="miter"/>
                        <v:imagedata o:title=""/>
                        <o:lock v:ext="edit" aspectratio="f"/>
                        <v:textbox inset="0.5mm,1.27mm,0.5mm,1.27mm" style="layout-flow:vertical-ideographic;">
                          <w:txbxContent>
                            <w:p>
                              <w:r>
                                <w:rPr>
                                  <w:rFonts w:hint="eastAsia"/>
                                </w:rPr>
                                <w:t>绿谷大道</w:t>
                              </w:r>
                            </w:p>
                          </w:txbxContent>
                        </v:textbox>
                      </v:shape>
                      <v:shape id="文本框 105" o:spid="_x0000_s1026" o:spt="202" type="#_x0000_t202" style="position:absolute;left:914400;top:0;height:297180;width:1848485;"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e6oGM1gAAAAUBAAAPAAAAAAAAAAEAIAAAACIAAABkcnMvZG93bnJl&#10;di54bWxQSwECFAAUAAAACACHTuJAgNI5wf8BAAAKBAAADgAAAAAAAAABACAAAAAlAQAAZHJzL2Uy&#10;b0RvYy54bWxQSwUGAAAAAAYABgBZAQAAlgUAAAAA&#10;">
                        <v:fill on="t" focussize="0,0"/>
                        <v:stroke color="#FFFFFF" joinstyle="miter"/>
                        <v:imagedata o:title=""/>
                        <o:lock v:ext="edit" aspectratio="f"/>
                        <v:textbox inset="2.54mm,0.3mm,2.54mm,0.3mm">
                          <w:txbxContent>
                            <w:p>
                              <w:r>
                                <w:rPr>
                                  <w:rFonts w:hint="eastAsia"/>
                                </w:rPr>
                                <w:t>丽水红盛汽车销售服务公司</w:t>
                              </w:r>
                            </w:p>
                          </w:txbxContent>
                        </v:textbox>
                      </v:shape>
                      <v:shape id="文本框 106" o:spid="_x0000_s1026" o:spt="202" type="#_x0000_t202" style="position:absolute;left:3200400;top:891540;height:396240;width:228600;" fillcolor="#FFFFFF" filled="t" stroked="t" coordsize="21600,21600" o:gfxdata="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&#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UZa040wAAAAUBAAAPAAAAAAAAAAEAIAAAACIAAABk&#10;cnMvZG93bnJldi54bWxQSwECFAAUAAAACACHTuJA3sq0jQsCAAAdBAAADgAAAAAAAAABACAAAAAi&#10;AQAAZHJzL2Uyb0RvYy54bWxQSwUGAAAAAAYABgBZAQAAnwUAAAAA&#10;">
                        <v:fill on="t" focussize="0,0"/>
                        <v:stroke color="#FFFFFF" joinstyle="miter"/>
                        <v:imagedata o:title=""/>
                        <o:lock v:ext="edit" aspectratio="f"/>
                        <v:textbox inset="0.5mm,1.27mm,0.5mm,1.27mm" style="layout-flow:vertical-ideographic;">
                          <w:txbxContent>
                            <w:p>
                              <w:r>
                                <w:rPr>
                                  <w:rFonts w:hint="eastAsia"/>
                                </w:rPr>
                                <w:t>住宅</w:t>
                              </w:r>
                            </w:p>
                          </w:txbxContent>
                        </v:textbox>
                      </v:shape>
                      <v:line id="直线 107" o:spid="_x0000_s1026" o:spt="20" style="position:absolute;left:3086100;top:99060;flip:y;height:198120;width:635;" filled="f" stroked="t" coordsize="21600,21600" o:gfxdata="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89+rPW&#10;AAAABQEAAA8AAAAAAAAAAQAgAAAAIgAAAGRycy9kb3ducmV2LnhtbFBLAQIUABQAAAAIAIdO4kDw&#10;BO886QEAAKkDAAAOAAAAAAAAAAEAIAAAACUBAABkcnMvZTJvRG9jLnhtbFBLBQYAAAAABgAGAFkB&#10;AACABQAAAAA=&#10;">
                        <v:fill on="f" focussize="0,0"/>
                        <v:stroke color="#000000" joinstyle="round" endarrow="block"/>
                        <v:imagedata o:title=""/>
                        <o:lock v:ext="edit" aspectratio="f"/>
                      </v:line>
                      <v:shape id="文本框 108" o:spid="_x0000_s1026" o:spt="202" type="#_x0000_t202" style="position:absolute;left:3200400;top:99060;height:198120;width:34290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7qgYzWAAAABQEAAA8AAAAAAAAAAQAgAAAAIgAAAGRycy9kb3du&#10;cmV2LnhtbFBLAQIUABQAAAAIAIdO4kDPGsh/AQIAAA4EAAAOAAAAAAAAAAEAIAAAACUBAABkcnMv&#10;ZTJvRG9jLnhtbFBLBQYAAAAABgAGAFkBAACYBQAAAAA=&#10;">
                        <v:fill on="t" focussize="0,0"/>
                        <v:stroke color="#FFFFFF" joinstyle="miter"/>
                        <v:imagedata o:title=""/>
                        <o:lock v:ext="edit" aspectratio="f"/>
                        <v:textbox inset="2.54mm,0.3mm,2.54mm,0.3mm">
                          <w:txbxContent>
                            <w:p>
                              <w:r>
                                <w:rPr>
                                  <w:rFonts w:hint="eastAsia"/>
                                </w:rPr>
                                <w:t>北</w:t>
                              </w:r>
                            </w:p>
                          </w:txbxContent>
                        </v:textbox>
                      </v:shape>
                      <v:shape id="文本框 109" o:spid="_x0000_s1026" o:spt="202" type="#_x0000_t202" style="position:absolute;left:708660;top:891540;height:198120;width:20574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uqBjNYAAAAFAQAADwAAAAAAAAABACAAAAAiAAAAZHJzL2Rv&#10;d25yZXYueG1sUEsBAhQAFAAAAAgAh07iQDiQEuoDAgAADgQAAA4AAAAAAAAAAQAgAAAAJQEAAGRy&#10;cy9lMm9Eb2MueG1sUEsFBgAAAAAGAAYAWQEAAJoFAAAAAA==&#10;">
                        <v:fill on="t" focussize="0,0"/>
                        <v:stroke color="#FFFFFF" joinstyle="miter"/>
                        <v:imagedata o:title=""/>
                        <o:lock v:ext="edit" aspectratio="f"/>
                        <v:textbox inset="2.54mm,0.3mm,2.54mm,0.3mm">
                          <w:txbxContent>
                            <w:p>
                              <w:r>
                                <w:rPr>
                                  <w:rFonts w:hint="eastAsia"/>
                                </w:rPr>
                                <w:t>1</w:t>
                              </w:r>
                            </w:p>
                          </w:txbxContent>
                        </v:textbox>
                      </v:shape>
                      <v:shape id="文本框 110" o:spid="_x0000_s1026" o:spt="202" type="#_x0000_t202" style="position:absolute;left:1467485;top:297180;height:198120;width:268605;"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7qgYzWAAAABQEAAA8AAAAAAAAAAQAgAAAAIgAAAGRycy9k&#10;b3ducmV2LnhtbFBLAQIUABQAAAAIAIdO4kCYNou1BAIAAA8EAAAOAAAAAAAAAAEAIAAAACUBAABk&#10;cnMvZTJvRG9jLnhtbFBLBQYAAAAABgAGAFkBAACbBQAAAAA=&#10;">
                        <v:fill on="t" focussize="0,0"/>
                        <v:stroke color="#FFFFFF" joinstyle="miter"/>
                        <v:imagedata o:title=""/>
                        <o:lock v:ext="edit" aspectratio="f"/>
                        <v:textbox inset="2.54mm,0.3mm,2.54mm,0.3mm">
                          <w:txbxContent>
                            <w:p>
                              <w:r>
                                <w:rPr>
                                  <w:rFonts w:hint="eastAsia"/>
                                </w:rPr>
                                <w:t>4</w:t>
                              </w:r>
                            </w:p>
                          </w:txbxContent>
                        </v:textbox>
                      </v:shape>
                      <v:shape id="文本框 111" o:spid="_x0000_s1026" o:spt="202" type="#_x0000_t202" style="position:absolute;left:1818005;top:1652270;height:198120;width:45720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7qgYzWAAAABQEAAA8AAAAAAAAAAQAgAAAAIgAAAGRycy9kb3du&#10;cmV2LnhtbFBLAQIUABQAAAAIAIdO4kAJuSrAAQIAABAEAAAOAAAAAAAAAAEAIAAAACUBAABkcnMv&#10;ZTJvRG9jLnhtbFBLBQYAAAAABgAGAFkBAACYBQAAAAA=&#10;">
                        <v:fill on="t" focussize="0,0"/>
                        <v:stroke color="#FFFFFF" joinstyle="miter"/>
                        <v:imagedata o:title=""/>
                        <o:lock v:ext="edit" aspectratio="f"/>
                        <v:textbox inset="2.54mm,0.3mm,2.54mm,0.3mm">
                          <w:txbxContent>
                            <w:p>
                              <w:r>
                                <w:rPr>
                                  <w:rFonts w:hint="eastAsia"/>
                                </w:rPr>
                                <w:t>2</w:t>
                              </w:r>
                            </w:p>
                          </w:txbxContent>
                        </v:textbox>
                      </v:shape>
                      <v:shape id="文本框 113" o:spid="_x0000_s1026" o:spt="202" type="#_x0000_t202" style="position:absolute;left:2628900;top:990600;height:198120;width:342900;"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e6oGM1gAAAAUBAAAPAAAAAAAAAAEAIAAAACIAAABkcnMvZG93&#10;bnJldi54bWxQSwECFAAUAAAACACHTuJAW0CdwAICAAAPBAAADgAAAAAAAAABACAAAAAlAQAAZHJz&#10;L2Uyb0RvYy54bWxQSwUGAAAAAAYABgBZAQAAmQUAAAAA&#10;">
                        <v:fill on="t" focussize="0,0"/>
                        <v:stroke color="#FFFFFF" joinstyle="miter"/>
                        <v:imagedata o:title=""/>
                        <o:lock v:ext="edit" aspectratio="f"/>
                        <v:textbox inset="2.54mm,0.3mm,2.54mm,0.3mm">
                          <w:txbxContent>
                            <w:p>
                              <w:r>
                                <w:rPr>
                                  <w:rFonts w:hint="eastAsia"/>
                                </w:rPr>
                                <w:t>3</w:t>
                              </w:r>
                            </w:p>
                          </w:txbxContent>
                        </v:textbox>
                      </v:shape>
                      <v:line id="直线 114" o:spid="_x0000_s1026" o:spt="20" style="position:absolute;left:228600;top:297180;flip:x;height:1386205;width:182245;" filled="f" stroked="t" coordsize="21600,21600" o:gfxdata="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BfDLtUAAAAFAQAA&#10;DwAAAAAAAAABACAAAAAiAAAAZHJzL2Rvd25yZXYueG1sUEsBAhQAFAAAAAgAh07iQOqny4XjAQAA&#10;qQMAAA4AAAAAAAAAAQAgAAAAJAEAAGRycy9lMm9Eb2MueG1sUEsFBgAAAAAGAAYAWQEAAHkFAAAA&#10;AA==&#10;">
                        <v:fill on="f" focussize="0,0"/>
                        <v:stroke color="#000000" joinstyle="round"/>
                        <v:imagedata o:title=""/>
                        <o:lock v:ext="edit" aspectratio="f"/>
                      </v:line>
                      <v:shape id="自选图形 115" o:spid="_x0000_s1026" o:spt="5" type="#_x0000_t5" style="position:absolute;left:1736090;top:1666875;height:116205;width:113665;"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Tfk1AAAAAUBAAAPAAAAAAAAAAEAIAAAACIA&#10;AABkcnMvZG93bnJldi54bWxQSwECFAAUAAAACACHTuJAuedrCA0CAAAUBAAADgAAAAAAAAABACAA&#10;AAAjAQAAZHJzL2Uyb0RvYy54bWxQSwUGAAAAAAYABgBZAQAAogUAAAAA&#10;" adj="10800">
                        <v:fill on="t" focussize="0,0"/>
                        <v:stroke color="#000000" joinstyle="miter"/>
                        <v:imagedata o:title=""/>
                        <o:lock v:ext="edit" aspectratio="f"/>
                      </v:shape>
                      <v:shape id="自选图形 116" o:spid="_x0000_s1026" o:spt="5" type="#_x0000_t5" style="position:absolute;left:775970;top:792480;height:99060;width:114300;"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5U35NQAAAAFAQAADwAAAAAAAAABACAAAAAiAAAA&#10;ZHJzL2Rvd25yZXYueG1sUEsBAhQAFAAAAAgAh07iQHArBvwLAgAAEQQAAA4AAAAAAAAAAQAgAAAA&#10;IwEAAGRycy9lMm9Eb2MueG1sUEsFBgAAAAAGAAYAWQEAAKAFAAAAAA==&#10;" adj="10800">
                        <v:fill on="t" focussize="0,0"/>
                        <v:stroke color="#000000" joinstyle="miter"/>
                        <v:imagedata o:title=""/>
                        <o:lock v:ext="edit" aspectratio="f"/>
                      </v:shape>
                      <v:shape id="自选图形 117" o:spid="_x0000_s1026" o:spt="5" type="#_x0000_t5" style="position:absolute;left:1736090;top:396240;height:99060;width:114300;"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5U35NQAAAAFAQAADwAAAAAAAAABACAAAAAiAAAA&#10;ZHJzL2Rvd25yZXYueG1sUEsBAhQAFAAAAAgAh07iQAjM0R4LAgAAEgQAAA4AAAAAAAAAAQAgAAAA&#10;IwEAAGRycy9lMm9Eb2MueG1sUEsFBgAAAAAGAAYAWQEAAKAFAAAAAA==&#10;" adj="10800">
                        <v:fill on="t" focussize="0,0"/>
                        <v:stroke color="#000000" joinstyle="miter"/>
                        <v:imagedata o:title=""/>
                        <o:lock v:ext="edit" aspectratio="f"/>
                      </v:shape>
                      <v:shape id="自选图形 118" o:spid="_x0000_s1026" o:spt="5" type="#_x0000_t5" style="position:absolute;left:2705735;top:891540;height:99060;width:114300;" fillcolor="#000000" filled="t" stroked="t" coordsize="21600,21600" o:gfxdata="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Tfk1AAAAAUBAAAPAAAAAAAAAAEAIAAAACIA&#10;AABkcnMvZG93bnJldi54bWxQSwECFAAUAAAACACHTuJAMH9keg0CAAASBAAADgAAAAAAAAABACAA&#10;AAAjAQAAZHJzL2Uyb0RvYy54bWxQSwUGAAAAAAYABgBZAQAAogUAAAAA&#10;" adj="10800">
                        <v:fill on="t" focussize="0,0"/>
                        <v:stroke color="#000000" joinstyle="miter"/>
                        <v:imagedata o:title=""/>
                        <o:lock v:ext="edit" aspectratio="f"/>
                      </v:shape>
                      <v:shape id="文本框 123" o:spid="_x0000_s1026" o:spt="202" type="#_x0000_t202" style="position:absolute;left:890270;top:1850390;height:453390;width:1729105;" fillcolor="#FFFFFF" filled="t" stroked="t" coordsize="21600,21600" o:gfxdata="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7qgYzWAAAABQEAAA8AAAAAAAAAAQAgAAAAIgAAAGRycy9k&#10;b3ducmV2LnhtbFBLAQIUABQAAAAIAIdO4kCvU1HhBAIAABAEAAAOAAAAAAAAAAEAIAAAACUBAABk&#10;cnMvZTJvRG9jLnhtbFBLBQYAAAAABgAGAFkBAACbBQAAAAA=&#10;">
                        <v:fill on="t" focussize="0,0"/>
                        <v:stroke color="#FFFFFF" joinstyle="miter"/>
                        <v:imagedata o:title=""/>
                        <o:lock v:ext="edit" aspectratio="f"/>
                        <v:textbox inset="2.54mm,0.3mm,2.54mm,0.3mm">
                          <w:txbxContent>
                            <w:p>
                              <w:pPr>
                                <w:rPr>
                                  <w:szCs w:val="21"/>
                                </w:rPr>
                              </w:pPr>
                              <w:r>
                                <w:rPr>
                                  <w:rFonts w:hint="eastAsia"/>
                                  <w:szCs w:val="21"/>
                                </w:rPr>
                                <w:t>昌达五菱4s店</w:t>
                              </w:r>
                            </w:p>
                          </w:txbxContent>
                        </v:textbox>
                      </v:shape>
                      <w10:wrap type="none"/>
                      <w10:anchorlock/>
                    </v:group>
                  </w:pict>
                </mc:Fallback>
              </mc:AlternateConten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197" w:hRule="atLeast"/>
        </w:trPr>
        <w:tc>
          <w:tcPr>
            <w:tcW w:w="2160" w:type="dxa"/>
            <w:vMerge w:val="continue"/>
          </w:tcPr>
          <w:p>
            <w:pPr>
              <w:rPr>
                <w:rFonts w:ascii="宋体" w:hAnsi="宋体"/>
                <w:sz w:val="24"/>
              </w:rPr>
            </w:pPr>
          </w:p>
        </w:tc>
        <w:tc>
          <w:tcPr>
            <w:tcW w:w="6837" w:type="dxa"/>
          </w:tcPr>
          <w:tbl>
            <w:tblPr>
              <w:tblStyle w:val="9"/>
              <w:tblpPr w:leftFromText="180" w:rightFromText="180" w:horzAnchor="margin" w:tblpXSpec="center" w:tblpY="319"/>
              <w:tblOverlap w:val="never"/>
              <w:tblW w:w="6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08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5" w:type="dxa"/>
                  <w:vMerge w:val="restart"/>
                  <w:vAlign w:val="center"/>
                </w:tcPr>
                <w:p>
                  <w:pPr>
                    <w:jc w:val="center"/>
                    <w:rPr>
                      <w:rFonts w:ascii="宋体" w:hAnsi="宋体"/>
                      <w:sz w:val="24"/>
                    </w:rPr>
                  </w:pPr>
                  <w:r>
                    <w:rPr>
                      <w:rFonts w:hint="eastAsia" w:ascii="宋体" w:hAnsi="宋体"/>
                      <w:sz w:val="24"/>
                    </w:rPr>
                    <w:t>测点名称</w:t>
                  </w:r>
                </w:p>
              </w:tc>
              <w:tc>
                <w:tcPr>
                  <w:tcW w:w="1080" w:type="dxa"/>
                  <w:vMerge w:val="restart"/>
                  <w:vAlign w:val="center"/>
                </w:tcPr>
                <w:p>
                  <w:pPr>
                    <w:jc w:val="center"/>
                    <w:rPr>
                      <w:rFonts w:ascii="宋体" w:hAnsi="宋体"/>
                      <w:sz w:val="24"/>
                    </w:rPr>
                  </w:pPr>
                  <w:r>
                    <w:rPr>
                      <w:rFonts w:hint="eastAsia" w:ascii="宋体" w:hAnsi="宋体"/>
                      <w:sz w:val="24"/>
                    </w:rPr>
                    <w:t>测点位号</w:t>
                  </w:r>
                </w:p>
              </w:tc>
              <w:tc>
                <w:tcPr>
                  <w:tcW w:w="1260" w:type="dxa"/>
                  <w:vMerge w:val="restart"/>
                  <w:vAlign w:val="center"/>
                </w:tcPr>
                <w:p>
                  <w:pPr>
                    <w:jc w:val="center"/>
                    <w:rPr>
                      <w:rFonts w:ascii="宋体" w:hAnsi="宋体"/>
                      <w:sz w:val="24"/>
                    </w:rPr>
                  </w:pPr>
                  <w:r>
                    <w:rPr>
                      <w:rFonts w:hint="eastAsia" w:ascii="宋体" w:hAnsi="宋体"/>
                      <w:sz w:val="24"/>
                    </w:rPr>
                    <w:t>主要声源</w:t>
                  </w:r>
                </w:p>
              </w:tc>
              <w:tc>
                <w:tcPr>
                  <w:tcW w:w="2520" w:type="dxa"/>
                  <w:gridSpan w:val="2"/>
                  <w:vAlign w:val="center"/>
                </w:tcPr>
                <w:p>
                  <w:pPr>
                    <w:jc w:val="center"/>
                    <w:rPr>
                      <w:rFonts w:ascii="宋体" w:hAnsi="宋体"/>
                      <w:sz w:val="24"/>
                    </w:rPr>
                  </w:pPr>
                  <w:r>
                    <w:rPr>
                      <w:rFonts w:hint="eastAsia" w:ascii="宋体" w:hAnsi="宋体"/>
                      <w:sz w:val="24"/>
                    </w:rPr>
                    <w:t>昼间等效声级（dB）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5" w:type="dxa"/>
                  <w:vMerge w:val="continue"/>
                  <w:vAlign w:val="center"/>
                </w:tcPr>
                <w:p>
                  <w:pPr>
                    <w:jc w:val="center"/>
                    <w:rPr>
                      <w:rFonts w:ascii="宋体" w:hAnsi="宋体"/>
                      <w:sz w:val="24"/>
                    </w:rPr>
                  </w:pPr>
                </w:p>
              </w:tc>
              <w:tc>
                <w:tcPr>
                  <w:tcW w:w="1080" w:type="dxa"/>
                  <w:vMerge w:val="continue"/>
                  <w:vAlign w:val="center"/>
                </w:tcPr>
                <w:p>
                  <w:pPr>
                    <w:jc w:val="center"/>
                    <w:rPr>
                      <w:rFonts w:ascii="宋体" w:hAnsi="宋体"/>
                      <w:sz w:val="24"/>
                    </w:rPr>
                  </w:pPr>
                </w:p>
              </w:tc>
              <w:tc>
                <w:tcPr>
                  <w:tcW w:w="1260" w:type="dxa"/>
                  <w:vMerge w:val="continue"/>
                  <w:vAlign w:val="center"/>
                </w:tcPr>
                <w:p>
                  <w:pPr>
                    <w:jc w:val="center"/>
                    <w:rPr>
                      <w:rFonts w:ascii="宋体" w:hAnsi="宋体"/>
                      <w:sz w:val="24"/>
                    </w:rPr>
                  </w:pPr>
                </w:p>
              </w:tc>
              <w:tc>
                <w:tcPr>
                  <w:tcW w:w="1260" w:type="dxa"/>
                  <w:vAlign w:val="center"/>
                </w:tcPr>
                <w:p>
                  <w:pPr>
                    <w:jc w:val="center"/>
                    <w:rPr>
                      <w:rFonts w:ascii="宋体" w:hAnsi="宋体"/>
                      <w:sz w:val="24"/>
                    </w:rPr>
                  </w:pPr>
                  <w:r>
                    <w:rPr>
                      <w:rFonts w:hint="eastAsia" w:ascii="宋体" w:hAnsi="宋体"/>
                      <w:sz w:val="24"/>
                    </w:rPr>
                    <w:t>11月20号</w:t>
                  </w:r>
                </w:p>
              </w:tc>
              <w:tc>
                <w:tcPr>
                  <w:tcW w:w="1260" w:type="dxa"/>
                  <w:vAlign w:val="center"/>
                </w:tcPr>
                <w:p>
                  <w:pPr>
                    <w:jc w:val="center"/>
                    <w:rPr>
                      <w:rFonts w:ascii="宋体" w:hAnsi="宋体"/>
                      <w:sz w:val="24"/>
                    </w:rPr>
                  </w:pPr>
                  <w:r>
                    <w:rPr>
                      <w:rFonts w:hint="eastAsia" w:ascii="宋体" w:hAnsi="宋体"/>
                      <w:sz w:val="24"/>
                    </w:rPr>
                    <w:t>11月21号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5" w:type="dxa"/>
                  <w:vAlign w:val="center"/>
                </w:tcPr>
                <w:p>
                  <w:pPr>
                    <w:jc w:val="center"/>
                    <w:rPr>
                      <w:rFonts w:ascii="宋体" w:hAnsi="宋体"/>
                      <w:sz w:val="24"/>
                    </w:rPr>
                  </w:pPr>
                  <w:r>
                    <w:rPr>
                      <w:rFonts w:hint="eastAsia" w:ascii="宋体" w:hAnsi="宋体"/>
                      <w:sz w:val="24"/>
                    </w:rPr>
                    <w:t>界外西侧</w:t>
                  </w:r>
                </w:p>
              </w:tc>
              <w:tc>
                <w:tcPr>
                  <w:tcW w:w="1080" w:type="dxa"/>
                  <w:vAlign w:val="center"/>
                </w:tcPr>
                <w:p>
                  <w:pPr>
                    <w:jc w:val="center"/>
                    <w:rPr>
                      <w:rFonts w:ascii="宋体" w:hAnsi="宋体"/>
                      <w:sz w:val="24"/>
                    </w:rPr>
                  </w:pPr>
                  <w:r>
                    <w:rPr>
                      <w:rFonts w:hint="eastAsia" w:ascii="宋体" w:hAnsi="宋体"/>
                      <w:sz w:val="24"/>
                    </w:rPr>
                    <w:t>△1</w:t>
                  </w:r>
                </w:p>
              </w:tc>
              <w:tc>
                <w:tcPr>
                  <w:tcW w:w="1260" w:type="dxa"/>
                  <w:vAlign w:val="center"/>
                </w:tcPr>
                <w:p>
                  <w:pPr>
                    <w:jc w:val="center"/>
                    <w:rPr>
                      <w:rFonts w:ascii="宋体" w:hAnsi="宋体"/>
                      <w:sz w:val="24"/>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64.9</w:t>
                  </w:r>
                </w:p>
              </w:tc>
              <w:tc>
                <w:tcPr>
                  <w:tcW w:w="1260" w:type="dxa"/>
                  <w:vAlign w:val="center"/>
                </w:tcPr>
                <w:p>
                  <w:pPr>
                    <w:jc w:val="center"/>
                    <w:rPr>
                      <w:rFonts w:ascii="宋体" w:hAnsi="宋体"/>
                      <w:sz w:val="24"/>
                    </w:rPr>
                  </w:pPr>
                  <w:r>
                    <w:rPr>
                      <w:rFonts w:hint="eastAsia" w:ascii="宋体" w:hAnsi="宋体"/>
                      <w:sz w:val="24"/>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5" w:type="dxa"/>
                  <w:vAlign w:val="center"/>
                </w:tcPr>
                <w:p>
                  <w:pPr>
                    <w:jc w:val="center"/>
                    <w:rPr>
                      <w:rFonts w:ascii="宋体" w:hAnsi="宋体"/>
                      <w:sz w:val="24"/>
                    </w:rPr>
                  </w:pPr>
                  <w:r>
                    <w:rPr>
                      <w:rFonts w:hint="eastAsia" w:ascii="宋体" w:hAnsi="宋体"/>
                      <w:sz w:val="24"/>
                    </w:rPr>
                    <w:t>界外南面</w:t>
                  </w:r>
                </w:p>
              </w:tc>
              <w:tc>
                <w:tcPr>
                  <w:tcW w:w="1080" w:type="dxa"/>
                  <w:vAlign w:val="center"/>
                </w:tcPr>
                <w:p>
                  <w:pPr>
                    <w:jc w:val="center"/>
                    <w:rPr>
                      <w:rFonts w:ascii="宋体" w:hAnsi="宋体"/>
                      <w:sz w:val="24"/>
                    </w:rPr>
                  </w:pPr>
                  <w:r>
                    <w:rPr>
                      <w:rFonts w:hint="eastAsia" w:ascii="宋体" w:hAnsi="宋体"/>
                      <w:sz w:val="24"/>
                    </w:rPr>
                    <w:t>△2</w:t>
                  </w:r>
                </w:p>
              </w:tc>
              <w:tc>
                <w:tcPr>
                  <w:tcW w:w="1260" w:type="dxa"/>
                  <w:vAlign w:val="center"/>
                </w:tcPr>
                <w:p>
                  <w:pPr>
                    <w:jc w:val="center"/>
                    <w:rPr>
                      <w:rFonts w:ascii="宋体" w:hAnsi="宋体"/>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63.3</w:t>
                  </w:r>
                </w:p>
              </w:tc>
              <w:tc>
                <w:tcPr>
                  <w:tcW w:w="1260" w:type="dxa"/>
                  <w:vAlign w:val="center"/>
                </w:tcPr>
                <w:p>
                  <w:pPr>
                    <w:jc w:val="center"/>
                    <w:rPr>
                      <w:rFonts w:ascii="宋体" w:hAnsi="宋体"/>
                      <w:sz w:val="24"/>
                    </w:rPr>
                  </w:pPr>
                  <w:r>
                    <w:rPr>
                      <w:rFonts w:hint="eastAsia" w:ascii="宋体" w:hAnsi="宋体"/>
                      <w:sz w:val="24"/>
                    </w:rPr>
                    <w:t>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5" w:type="dxa"/>
                  <w:vAlign w:val="center"/>
                </w:tcPr>
                <w:p>
                  <w:pPr>
                    <w:jc w:val="center"/>
                    <w:rPr>
                      <w:rFonts w:ascii="宋体" w:hAnsi="宋体"/>
                      <w:sz w:val="24"/>
                    </w:rPr>
                  </w:pPr>
                  <w:r>
                    <w:rPr>
                      <w:rFonts w:hint="eastAsia" w:ascii="宋体" w:hAnsi="宋体"/>
                      <w:sz w:val="24"/>
                    </w:rPr>
                    <w:t>界外东面</w:t>
                  </w:r>
                </w:p>
              </w:tc>
              <w:tc>
                <w:tcPr>
                  <w:tcW w:w="1080" w:type="dxa"/>
                  <w:vAlign w:val="center"/>
                </w:tcPr>
                <w:p>
                  <w:pPr>
                    <w:jc w:val="center"/>
                    <w:rPr>
                      <w:rFonts w:ascii="宋体" w:hAnsi="宋体"/>
                      <w:sz w:val="24"/>
                    </w:rPr>
                  </w:pPr>
                  <w:r>
                    <w:rPr>
                      <w:rFonts w:hint="eastAsia" w:ascii="宋体" w:hAnsi="宋体"/>
                      <w:sz w:val="24"/>
                    </w:rPr>
                    <w:t>△3</w:t>
                  </w:r>
                </w:p>
              </w:tc>
              <w:tc>
                <w:tcPr>
                  <w:tcW w:w="1260" w:type="dxa"/>
                  <w:vAlign w:val="center"/>
                </w:tcPr>
                <w:p>
                  <w:pPr>
                    <w:jc w:val="center"/>
                    <w:rPr>
                      <w:rFonts w:ascii="宋体" w:hAnsi="宋体"/>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52.2</w:t>
                  </w:r>
                </w:p>
              </w:tc>
              <w:tc>
                <w:tcPr>
                  <w:tcW w:w="1260" w:type="dxa"/>
                  <w:vAlign w:val="center"/>
                </w:tcPr>
                <w:p>
                  <w:pPr>
                    <w:jc w:val="center"/>
                    <w:rPr>
                      <w:rFonts w:ascii="宋体" w:hAnsi="宋体"/>
                      <w:sz w:val="24"/>
                    </w:rPr>
                  </w:pPr>
                  <w:r>
                    <w:rPr>
                      <w:rFonts w:hint="eastAsia" w:ascii="宋体" w:hAnsi="宋体"/>
                      <w:sz w:val="24"/>
                    </w:rPr>
                    <w:t>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5" w:type="dxa"/>
                  <w:vAlign w:val="center"/>
                </w:tcPr>
                <w:p>
                  <w:pPr>
                    <w:jc w:val="center"/>
                    <w:rPr>
                      <w:rFonts w:ascii="宋体" w:hAnsi="宋体"/>
                      <w:sz w:val="24"/>
                    </w:rPr>
                  </w:pPr>
                  <w:r>
                    <w:rPr>
                      <w:rFonts w:hint="eastAsia" w:ascii="宋体" w:hAnsi="宋体"/>
                      <w:sz w:val="24"/>
                    </w:rPr>
                    <w:t>界外北面</w:t>
                  </w:r>
                </w:p>
              </w:tc>
              <w:tc>
                <w:tcPr>
                  <w:tcW w:w="1080" w:type="dxa"/>
                  <w:vAlign w:val="center"/>
                </w:tcPr>
                <w:p>
                  <w:pPr>
                    <w:jc w:val="center"/>
                    <w:rPr>
                      <w:rFonts w:ascii="宋体" w:hAnsi="宋体"/>
                      <w:sz w:val="24"/>
                    </w:rPr>
                  </w:pPr>
                  <w:r>
                    <w:rPr>
                      <w:rFonts w:hint="eastAsia" w:ascii="宋体" w:hAnsi="宋体"/>
                      <w:sz w:val="24"/>
                    </w:rPr>
                    <w:t>△4</w:t>
                  </w:r>
                </w:p>
              </w:tc>
              <w:tc>
                <w:tcPr>
                  <w:tcW w:w="1260" w:type="dxa"/>
                  <w:vAlign w:val="center"/>
                </w:tcPr>
                <w:p>
                  <w:pPr>
                    <w:jc w:val="center"/>
                    <w:rPr>
                      <w:rFonts w:ascii="宋体" w:hAnsi="宋体"/>
                    </w:rPr>
                  </w:pPr>
                  <w:r>
                    <w:rPr>
                      <w:rFonts w:hint="eastAsia" w:ascii="宋体" w:hAnsi="宋体"/>
                      <w:sz w:val="24"/>
                    </w:rPr>
                    <w:t>综合声</w:t>
                  </w:r>
                </w:p>
              </w:tc>
              <w:tc>
                <w:tcPr>
                  <w:tcW w:w="1260" w:type="dxa"/>
                  <w:vAlign w:val="center"/>
                </w:tcPr>
                <w:p>
                  <w:pPr>
                    <w:jc w:val="center"/>
                    <w:rPr>
                      <w:rFonts w:ascii="宋体" w:hAnsi="宋体"/>
                      <w:sz w:val="24"/>
                    </w:rPr>
                  </w:pPr>
                  <w:r>
                    <w:rPr>
                      <w:rFonts w:hint="eastAsia" w:ascii="宋体" w:hAnsi="宋体"/>
                      <w:sz w:val="24"/>
                    </w:rPr>
                    <w:t>58.5</w:t>
                  </w:r>
                </w:p>
              </w:tc>
              <w:tc>
                <w:tcPr>
                  <w:tcW w:w="1260" w:type="dxa"/>
                  <w:vAlign w:val="center"/>
                </w:tcPr>
                <w:p>
                  <w:pPr>
                    <w:jc w:val="center"/>
                    <w:rPr>
                      <w:rFonts w:ascii="宋体" w:hAnsi="宋体"/>
                      <w:sz w:val="24"/>
                    </w:rPr>
                  </w:pPr>
                  <w:r>
                    <w:rPr>
                      <w:rFonts w:hint="eastAsia" w:ascii="宋体" w:hAnsi="宋体"/>
                      <w:sz w:val="24"/>
                    </w:rPr>
                    <w:t>60.2</w:t>
                  </w:r>
                </w:p>
              </w:tc>
            </w:tr>
          </w:tbl>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55" w:hRule="atLeast"/>
        </w:trPr>
        <w:tc>
          <w:tcPr>
            <w:tcW w:w="2160" w:type="dxa"/>
            <w:vAlign w:val="center"/>
          </w:tcPr>
          <w:p>
            <w:pPr>
              <w:spacing w:line="400" w:lineRule="exact"/>
              <w:jc w:val="center"/>
              <w:rPr>
                <w:rFonts w:ascii="宋体" w:hAnsi="宋体"/>
                <w:sz w:val="24"/>
              </w:rPr>
            </w:pPr>
            <w:r>
              <w:rPr>
                <w:rFonts w:hint="eastAsia" w:ascii="宋体" w:hAnsi="宋体"/>
                <w:sz w:val="24"/>
              </w:rPr>
              <w:t>监测工况</w:t>
            </w:r>
          </w:p>
          <w:p>
            <w:pPr>
              <w:spacing w:line="400" w:lineRule="exact"/>
              <w:jc w:val="center"/>
              <w:rPr>
                <w:rFonts w:ascii="宋体" w:hAnsi="宋体"/>
                <w:sz w:val="24"/>
              </w:rPr>
            </w:pPr>
            <w:r>
              <w:rPr>
                <w:rFonts w:hint="eastAsia" w:ascii="宋体" w:hAnsi="宋体"/>
                <w:sz w:val="24"/>
              </w:rPr>
              <w:t>及必要的</w:t>
            </w:r>
          </w:p>
          <w:p>
            <w:pPr>
              <w:spacing w:line="400" w:lineRule="exact"/>
              <w:jc w:val="center"/>
              <w:rPr>
                <w:rFonts w:ascii="宋体" w:hAnsi="宋体"/>
                <w:sz w:val="24"/>
              </w:rPr>
            </w:pPr>
            <w:r>
              <w:rPr>
                <w:rFonts w:hint="eastAsia" w:ascii="宋体" w:hAnsi="宋体"/>
                <w:spacing w:val="30"/>
                <w:kern w:val="0"/>
                <w:sz w:val="24"/>
              </w:rPr>
              <w:t>原材</w:t>
            </w:r>
            <w:r>
              <w:rPr>
                <w:rFonts w:hint="eastAsia" w:ascii="宋体" w:hAnsi="宋体"/>
                <w:kern w:val="0"/>
                <w:sz w:val="24"/>
              </w:rPr>
              <w:t>料</w:t>
            </w:r>
          </w:p>
          <w:p>
            <w:pPr>
              <w:jc w:val="center"/>
              <w:rPr>
                <w:rFonts w:ascii="宋体" w:hAnsi="宋体"/>
              </w:rPr>
            </w:pPr>
            <w:r>
              <w:rPr>
                <w:rFonts w:hint="eastAsia" w:ascii="宋体" w:hAnsi="宋体"/>
                <w:sz w:val="24"/>
              </w:rPr>
              <w:t>监测结果</w:t>
            </w:r>
          </w:p>
        </w:tc>
        <w:tc>
          <w:tcPr>
            <w:tcW w:w="6837" w:type="dxa"/>
          </w:tcPr>
          <w:p>
            <w:pPr>
              <w:spacing w:line="460" w:lineRule="exact"/>
              <w:ind w:firstLine="480" w:firstLineChars="200"/>
              <w:rPr>
                <w:rFonts w:ascii="宋体" w:hAnsi="宋体"/>
                <w:sz w:val="24"/>
              </w:rPr>
            </w:pPr>
            <w:r>
              <w:rPr>
                <w:rFonts w:hint="eastAsia" w:ascii="宋体" w:hAnsi="宋体"/>
                <w:sz w:val="24"/>
              </w:rPr>
              <w:t>丽水市福林汽车销售服务有限公司环保设施进行竣工验收的监测日期为2016年11月20日、11月21日二天。该项目的设计生产能力为年销售汽车800辆，年维修（保养）汽车30000台次，现企业年销售汽车680辆，年维修（保养）汽车22900台次，年生产300日，在这2天的监测期间，该公司生产正常运作，监测期间平均每天销售车辆3台，维修（保养）汽车80台，达到生产负荷的80%，符合验收监测时生产负荷要大于75％的要求。</w:t>
            </w:r>
          </w:p>
        </w:tc>
      </w:tr>
    </w:tbl>
    <w:p>
      <w:pPr>
        <w:rPr>
          <w:rFonts w:ascii="宋体" w:hAnsi="宋体"/>
          <w:sz w:val="24"/>
        </w:rPr>
      </w:pPr>
    </w:p>
    <w:p>
      <w:pPr>
        <w:rPr>
          <w:rFonts w:ascii="宋体" w:hAnsi="宋体"/>
          <w:sz w:val="24"/>
        </w:rPr>
      </w:pPr>
      <w:r>
        <w:rPr>
          <w:rFonts w:hint="eastAsia" w:ascii="宋体" w:hAnsi="宋体"/>
          <w:sz w:val="24"/>
        </w:rPr>
        <w:t>表八、环保检查结果</w:t>
      </w:r>
    </w:p>
    <w:tbl>
      <w:tblPr>
        <w:tblStyle w:val="9"/>
        <w:tblW w:w="878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78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9751" w:hRule="atLeast"/>
        </w:trPr>
        <w:tc>
          <w:tcPr>
            <w:tcW w:w="8780" w:type="dxa"/>
          </w:tcPr>
          <w:p>
            <w:pPr>
              <w:rPr>
                <w:rFonts w:ascii="宋体" w:hAnsi="宋体"/>
                <w:sz w:val="24"/>
              </w:rPr>
            </w:pPr>
            <w:r>
              <w:rPr>
                <w:rFonts w:hint="eastAsia" w:ascii="宋体" w:hAnsi="宋体"/>
                <w:sz w:val="24"/>
              </w:rPr>
              <w:t>一、固体废弃物综合利用处理</w:t>
            </w:r>
          </w:p>
          <w:tbl>
            <w:tblPr>
              <w:tblStyle w:val="9"/>
              <w:tblW w:w="853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369"/>
              <w:gridCol w:w="686"/>
              <w:gridCol w:w="796"/>
              <w:gridCol w:w="577"/>
              <w:gridCol w:w="1232"/>
              <w:gridCol w:w="1450"/>
              <w:gridCol w:w="1396"/>
              <w:gridCol w:w="20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940" w:hRule="atLeast"/>
                <w:jc w:val="center"/>
              </w:trPr>
              <w:tc>
                <w:tcPr>
                  <w:tcW w:w="369" w:type="dxa"/>
                  <w:vAlign w:val="center"/>
                </w:tcPr>
                <w:p>
                  <w:pPr>
                    <w:jc w:val="center"/>
                    <w:rPr>
                      <w:rFonts w:ascii="宋体" w:hAnsi="宋体"/>
                      <w:sz w:val="24"/>
                    </w:rPr>
                  </w:pPr>
                  <w:r>
                    <w:rPr>
                      <w:rFonts w:hint="eastAsia" w:ascii="宋体" w:hAnsi="宋体"/>
                      <w:sz w:val="24"/>
                    </w:rPr>
                    <w:t>序号</w:t>
                  </w:r>
                </w:p>
              </w:tc>
              <w:tc>
                <w:tcPr>
                  <w:tcW w:w="686" w:type="dxa"/>
                  <w:vAlign w:val="center"/>
                </w:tcPr>
                <w:p>
                  <w:pPr>
                    <w:jc w:val="center"/>
                    <w:rPr>
                      <w:rFonts w:ascii="宋体" w:hAnsi="宋体"/>
                      <w:sz w:val="24"/>
                    </w:rPr>
                  </w:pPr>
                  <w:r>
                    <w:rPr>
                      <w:rFonts w:hint="eastAsia" w:ascii="宋体" w:hAnsi="宋体"/>
                      <w:sz w:val="24"/>
                    </w:rPr>
                    <w:t>名称</w:t>
                  </w:r>
                </w:p>
              </w:tc>
              <w:tc>
                <w:tcPr>
                  <w:tcW w:w="796" w:type="dxa"/>
                  <w:vAlign w:val="center"/>
                </w:tcPr>
                <w:p>
                  <w:pPr>
                    <w:jc w:val="center"/>
                    <w:rPr>
                      <w:rFonts w:ascii="宋体" w:hAnsi="宋体"/>
                      <w:sz w:val="24"/>
                    </w:rPr>
                  </w:pPr>
                  <w:r>
                    <w:rPr>
                      <w:rFonts w:hint="eastAsia" w:ascii="宋体" w:hAnsi="宋体"/>
                      <w:sz w:val="24"/>
                    </w:rPr>
                    <w:t>产生工序</w:t>
                  </w:r>
                </w:p>
              </w:tc>
              <w:tc>
                <w:tcPr>
                  <w:tcW w:w="577" w:type="dxa"/>
                  <w:vAlign w:val="center"/>
                </w:tcPr>
                <w:p>
                  <w:pPr>
                    <w:jc w:val="center"/>
                    <w:rPr>
                      <w:rFonts w:ascii="宋体" w:hAnsi="宋体"/>
                      <w:sz w:val="24"/>
                    </w:rPr>
                  </w:pPr>
                  <w:r>
                    <w:rPr>
                      <w:rFonts w:hint="eastAsia" w:ascii="宋体" w:hAnsi="宋体"/>
                      <w:sz w:val="24"/>
                    </w:rPr>
                    <w:t>属性</w:t>
                  </w:r>
                </w:p>
              </w:tc>
              <w:tc>
                <w:tcPr>
                  <w:tcW w:w="1232" w:type="dxa"/>
                  <w:vAlign w:val="center"/>
                </w:tcPr>
                <w:p>
                  <w:pPr>
                    <w:jc w:val="center"/>
                    <w:rPr>
                      <w:rFonts w:ascii="宋体" w:hAnsi="宋体"/>
                      <w:sz w:val="24"/>
                    </w:rPr>
                  </w:pPr>
                  <w:r>
                    <w:rPr>
                      <w:rFonts w:hint="eastAsia" w:ascii="宋体" w:hAnsi="宋体"/>
                      <w:sz w:val="24"/>
                    </w:rPr>
                    <w:t>环评预测产生量</w:t>
                  </w:r>
                </w:p>
                <w:p>
                  <w:pPr>
                    <w:jc w:val="center"/>
                    <w:rPr>
                      <w:rFonts w:ascii="宋体" w:hAnsi="宋体"/>
                      <w:sz w:val="24"/>
                    </w:rPr>
                  </w:pPr>
                  <w:r>
                    <w:rPr>
                      <w:rFonts w:hint="eastAsia" w:ascii="宋体" w:hAnsi="宋体"/>
                      <w:sz w:val="24"/>
                    </w:rPr>
                    <w:t>（t/a）</w:t>
                  </w:r>
                </w:p>
              </w:tc>
              <w:tc>
                <w:tcPr>
                  <w:tcW w:w="1450" w:type="dxa"/>
                  <w:vAlign w:val="center"/>
                </w:tcPr>
                <w:p>
                  <w:pPr>
                    <w:jc w:val="center"/>
                    <w:rPr>
                      <w:rFonts w:ascii="宋体" w:hAnsi="宋体"/>
                      <w:sz w:val="24"/>
                    </w:rPr>
                  </w:pPr>
                  <w:r>
                    <w:rPr>
                      <w:rFonts w:hint="eastAsia" w:ascii="宋体" w:hAnsi="宋体"/>
                      <w:sz w:val="24"/>
                    </w:rPr>
                    <w:t>环评要求处置方式</w:t>
                  </w:r>
                </w:p>
              </w:tc>
              <w:tc>
                <w:tcPr>
                  <w:tcW w:w="1396" w:type="dxa"/>
                  <w:vAlign w:val="center"/>
                </w:tcPr>
                <w:p>
                  <w:pPr>
                    <w:jc w:val="center"/>
                    <w:rPr>
                      <w:rFonts w:ascii="宋体" w:hAnsi="宋体"/>
                      <w:sz w:val="24"/>
                    </w:rPr>
                  </w:pPr>
                  <w:r>
                    <w:rPr>
                      <w:rFonts w:hint="eastAsia" w:ascii="宋体" w:hAnsi="宋体"/>
                      <w:sz w:val="24"/>
                    </w:rPr>
                    <w:t>实际产生量（t/a）</w:t>
                  </w:r>
                </w:p>
              </w:tc>
              <w:tc>
                <w:tcPr>
                  <w:tcW w:w="2028" w:type="dxa"/>
                  <w:vAlign w:val="center"/>
                </w:tcPr>
                <w:p>
                  <w:pPr>
                    <w:jc w:val="center"/>
                    <w:rPr>
                      <w:rFonts w:ascii="宋体" w:hAnsi="宋体"/>
                      <w:sz w:val="24"/>
                    </w:rPr>
                  </w:pPr>
                  <w:r>
                    <w:rPr>
                      <w:rFonts w:hint="eastAsia" w:ascii="宋体" w:hAnsi="宋体"/>
                      <w:sz w:val="24"/>
                    </w:rPr>
                    <w:t>实际处置方式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788" w:hRule="atLeast"/>
                <w:jc w:val="center"/>
              </w:trPr>
              <w:tc>
                <w:tcPr>
                  <w:tcW w:w="369" w:type="dxa"/>
                  <w:vAlign w:val="center"/>
                </w:tcPr>
                <w:p>
                  <w:pPr>
                    <w:jc w:val="center"/>
                    <w:rPr>
                      <w:rFonts w:ascii="宋体" w:hAnsi="宋体"/>
                      <w:sz w:val="24"/>
                    </w:rPr>
                  </w:pPr>
                  <w:r>
                    <w:rPr>
                      <w:rFonts w:hint="eastAsia" w:ascii="宋体" w:hAnsi="宋体"/>
                      <w:sz w:val="24"/>
                    </w:rPr>
                    <w:t>1</w:t>
                  </w:r>
                </w:p>
              </w:tc>
              <w:tc>
                <w:tcPr>
                  <w:tcW w:w="686" w:type="dxa"/>
                  <w:vAlign w:val="center"/>
                </w:tcPr>
                <w:p>
                  <w:pPr>
                    <w:adjustRightInd w:val="0"/>
                    <w:snapToGrid w:val="0"/>
                    <w:jc w:val="center"/>
                    <w:rPr>
                      <w:rFonts w:ascii="宋体" w:hAnsi="宋体"/>
                      <w:sz w:val="24"/>
                    </w:rPr>
                  </w:pPr>
                  <w:r>
                    <w:rPr>
                      <w:rFonts w:hint="eastAsia" w:ascii="宋体" w:hAnsi="宋体"/>
                      <w:sz w:val="24"/>
                    </w:rPr>
                    <w:t>废旧零部件</w:t>
                  </w:r>
                </w:p>
              </w:tc>
              <w:tc>
                <w:tcPr>
                  <w:tcW w:w="796" w:type="dxa"/>
                  <w:vAlign w:val="center"/>
                </w:tcPr>
                <w:p>
                  <w:pPr>
                    <w:jc w:val="center"/>
                    <w:rPr>
                      <w:rFonts w:ascii="宋体" w:hAnsi="宋体"/>
                      <w:sz w:val="24"/>
                    </w:rPr>
                  </w:pPr>
                  <w:r>
                    <w:rPr>
                      <w:rFonts w:hint="eastAsia" w:ascii="宋体" w:hAnsi="宋体"/>
                      <w:sz w:val="24"/>
                    </w:rPr>
                    <w:t>汽车维修</w:t>
                  </w:r>
                </w:p>
              </w:tc>
              <w:tc>
                <w:tcPr>
                  <w:tcW w:w="577" w:type="dxa"/>
                  <w:vAlign w:val="center"/>
                </w:tcPr>
                <w:p>
                  <w:pPr>
                    <w:jc w:val="center"/>
                    <w:rPr>
                      <w:rFonts w:ascii="宋体" w:hAnsi="宋体"/>
                      <w:sz w:val="24"/>
                    </w:rPr>
                  </w:pPr>
                  <w:r>
                    <w:rPr>
                      <w:rFonts w:hint="eastAsia" w:ascii="宋体" w:hAnsi="宋体"/>
                      <w:sz w:val="24"/>
                    </w:rPr>
                    <w:t>一般固废</w:t>
                  </w:r>
                </w:p>
              </w:tc>
              <w:tc>
                <w:tcPr>
                  <w:tcW w:w="1232" w:type="dxa"/>
                  <w:vAlign w:val="center"/>
                </w:tcPr>
                <w:p>
                  <w:pPr>
                    <w:jc w:val="center"/>
                    <w:rPr>
                      <w:rFonts w:ascii="宋体" w:hAnsi="宋体"/>
                      <w:sz w:val="24"/>
                    </w:rPr>
                  </w:pPr>
                  <w:r>
                    <w:rPr>
                      <w:rFonts w:hint="eastAsia" w:ascii="宋体" w:hAnsi="宋体"/>
                      <w:sz w:val="24"/>
                    </w:rPr>
                    <w:t>50</w:t>
                  </w:r>
                </w:p>
              </w:tc>
              <w:tc>
                <w:tcPr>
                  <w:tcW w:w="1450" w:type="dxa"/>
                  <w:shd w:val="clear" w:color="auto" w:fill="auto"/>
                  <w:vAlign w:val="center"/>
                </w:tcPr>
                <w:p>
                  <w:pPr>
                    <w:jc w:val="center"/>
                    <w:rPr>
                      <w:rFonts w:ascii="宋体" w:hAnsi="宋体"/>
                      <w:sz w:val="24"/>
                    </w:rPr>
                  </w:pPr>
                  <w:r>
                    <w:rPr>
                      <w:rFonts w:hint="eastAsia" w:ascii="宋体" w:hAnsi="宋体"/>
                      <w:sz w:val="24"/>
                    </w:rPr>
                    <w:t>集中回收后二次利用或外售</w:t>
                  </w:r>
                </w:p>
                <w:p>
                  <w:pPr>
                    <w:jc w:val="center"/>
                    <w:rPr>
                      <w:rFonts w:ascii="宋体" w:hAnsi="宋体"/>
                      <w:sz w:val="24"/>
                    </w:rPr>
                  </w:pPr>
                </w:p>
              </w:tc>
              <w:tc>
                <w:tcPr>
                  <w:tcW w:w="1396" w:type="dxa"/>
                  <w:vAlign w:val="center"/>
                </w:tcPr>
                <w:p>
                  <w:pPr>
                    <w:jc w:val="center"/>
                    <w:rPr>
                      <w:rFonts w:ascii="宋体" w:hAnsi="宋体"/>
                      <w:sz w:val="24"/>
                    </w:rPr>
                  </w:pPr>
                  <w:r>
                    <w:rPr>
                      <w:rFonts w:hint="eastAsia" w:ascii="宋体" w:hAnsi="宋体"/>
                      <w:sz w:val="24"/>
                    </w:rPr>
                    <w:t>2</w:t>
                  </w:r>
                </w:p>
              </w:tc>
              <w:tc>
                <w:tcPr>
                  <w:tcW w:w="2028" w:type="dxa"/>
                  <w:shd w:val="clear" w:color="auto" w:fill="auto"/>
                  <w:vAlign w:val="center"/>
                </w:tcPr>
                <w:p>
                  <w:pPr>
                    <w:jc w:val="center"/>
                    <w:rPr>
                      <w:rFonts w:ascii="宋体" w:hAnsi="宋体"/>
                      <w:sz w:val="24"/>
                    </w:rPr>
                  </w:pPr>
                  <w:r>
                    <w:rPr>
                      <w:rFonts w:hint="eastAsia" w:ascii="宋体" w:hAnsi="宋体"/>
                      <w:sz w:val="24"/>
                    </w:rPr>
                    <w:t>废品公司回收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817" w:hRule="exact"/>
                <w:jc w:val="center"/>
              </w:trPr>
              <w:tc>
                <w:tcPr>
                  <w:tcW w:w="369" w:type="dxa"/>
                  <w:vAlign w:val="center"/>
                </w:tcPr>
                <w:p>
                  <w:pPr>
                    <w:jc w:val="center"/>
                    <w:rPr>
                      <w:rFonts w:ascii="宋体" w:hAnsi="宋体"/>
                      <w:sz w:val="24"/>
                    </w:rPr>
                  </w:pPr>
                  <w:r>
                    <w:rPr>
                      <w:rFonts w:hint="eastAsia" w:ascii="宋体" w:hAnsi="宋体"/>
                      <w:sz w:val="24"/>
                    </w:rPr>
                    <w:t>2</w:t>
                  </w:r>
                </w:p>
              </w:tc>
              <w:tc>
                <w:tcPr>
                  <w:tcW w:w="686" w:type="dxa"/>
                  <w:vAlign w:val="center"/>
                </w:tcPr>
                <w:p>
                  <w:pPr>
                    <w:adjustRightInd w:val="0"/>
                    <w:snapToGrid w:val="0"/>
                    <w:jc w:val="center"/>
                    <w:rPr>
                      <w:rFonts w:ascii="宋体" w:hAnsi="宋体"/>
                      <w:sz w:val="24"/>
                    </w:rPr>
                  </w:pPr>
                  <w:r>
                    <w:rPr>
                      <w:rFonts w:hint="eastAsia" w:ascii="宋体" w:hAnsi="宋体"/>
                      <w:sz w:val="24"/>
                    </w:rPr>
                    <w:t>废油漆桶</w:t>
                  </w:r>
                </w:p>
              </w:tc>
              <w:tc>
                <w:tcPr>
                  <w:tcW w:w="796" w:type="dxa"/>
                  <w:vAlign w:val="center"/>
                </w:tcPr>
                <w:p>
                  <w:pPr>
                    <w:jc w:val="center"/>
                    <w:rPr>
                      <w:rFonts w:ascii="宋体" w:hAnsi="宋体"/>
                      <w:sz w:val="24"/>
                    </w:rPr>
                  </w:pPr>
                  <w:r>
                    <w:rPr>
                      <w:rFonts w:hint="eastAsia" w:ascii="宋体" w:hAnsi="宋体"/>
                      <w:sz w:val="24"/>
                    </w:rPr>
                    <w:t>烤漆房</w:t>
                  </w:r>
                </w:p>
              </w:tc>
              <w:tc>
                <w:tcPr>
                  <w:tcW w:w="577" w:type="dxa"/>
                  <w:vMerge w:val="restart"/>
                  <w:vAlign w:val="center"/>
                </w:tcPr>
                <w:p>
                  <w:pPr>
                    <w:jc w:val="center"/>
                    <w:rPr>
                      <w:rFonts w:ascii="宋体" w:hAnsi="宋体"/>
                      <w:sz w:val="24"/>
                    </w:rPr>
                  </w:pPr>
                  <w:r>
                    <w:rPr>
                      <w:rFonts w:hint="eastAsia" w:ascii="宋体" w:hAnsi="宋体"/>
                      <w:sz w:val="24"/>
                    </w:rPr>
                    <w:t>危险固废</w:t>
                  </w:r>
                </w:p>
              </w:tc>
              <w:tc>
                <w:tcPr>
                  <w:tcW w:w="1232" w:type="dxa"/>
                  <w:vAlign w:val="center"/>
                </w:tcPr>
                <w:p>
                  <w:pPr>
                    <w:jc w:val="center"/>
                    <w:rPr>
                      <w:rFonts w:ascii="宋体" w:hAnsi="宋体"/>
                      <w:sz w:val="24"/>
                    </w:rPr>
                  </w:pPr>
                  <w:r>
                    <w:rPr>
                      <w:rFonts w:hint="eastAsia" w:ascii="宋体" w:hAnsi="宋体"/>
                      <w:sz w:val="24"/>
                    </w:rPr>
                    <w:t>-</w:t>
                  </w:r>
                </w:p>
              </w:tc>
              <w:tc>
                <w:tcPr>
                  <w:tcW w:w="1450" w:type="dxa"/>
                  <w:shd w:val="clear" w:color="auto" w:fill="auto"/>
                  <w:vAlign w:val="center"/>
                </w:tcPr>
                <w:p>
                  <w:pPr>
                    <w:jc w:val="center"/>
                    <w:rPr>
                      <w:rFonts w:ascii="宋体" w:hAnsi="宋体"/>
                      <w:sz w:val="24"/>
                    </w:rPr>
                  </w:pPr>
                  <w:r>
                    <w:rPr>
                      <w:rFonts w:hint="eastAsia" w:ascii="宋体" w:hAnsi="宋体"/>
                      <w:sz w:val="24"/>
                    </w:rPr>
                    <w:t>由原厂家回收</w:t>
                  </w:r>
                </w:p>
              </w:tc>
              <w:tc>
                <w:tcPr>
                  <w:tcW w:w="1396" w:type="dxa"/>
                  <w:vAlign w:val="center"/>
                </w:tcPr>
                <w:p>
                  <w:pPr>
                    <w:jc w:val="center"/>
                    <w:rPr>
                      <w:rFonts w:ascii="宋体" w:hAnsi="宋体"/>
                      <w:sz w:val="24"/>
                    </w:rPr>
                  </w:pPr>
                  <w:r>
                    <w:rPr>
                      <w:rFonts w:hint="eastAsia" w:ascii="宋体" w:hAnsi="宋体"/>
                      <w:sz w:val="24"/>
                    </w:rPr>
                    <w:t>0.04</w:t>
                  </w:r>
                </w:p>
              </w:tc>
              <w:tc>
                <w:tcPr>
                  <w:tcW w:w="2028" w:type="dxa"/>
                  <w:shd w:val="clear" w:color="auto" w:fill="auto"/>
                  <w:vAlign w:val="center"/>
                </w:tcPr>
                <w:p>
                  <w:pPr>
                    <w:rPr>
                      <w:rFonts w:ascii="宋体" w:hAnsi="宋体"/>
                      <w:sz w:val="24"/>
                    </w:rPr>
                  </w:pPr>
                  <w:r>
                    <w:rPr>
                      <w:rFonts w:hint="eastAsia" w:ascii="宋体" w:hAnsi="宋体"/>
                      <w:sz w:val="24"/>
                    </w:rPr>
                    <w:t>集中收集后暂存（未处置）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118" w:hRule="exact"/>
                <w:jc w:val="center"/>
              </w:trPr>
              <w:tc>
                <w:tcPr>
                  <w:tcW w:w="369" w:type="dxa"/>
                  <w:vAlign w:val="center"/>
                </w:tcPr>
                <w:p>
                  <w:pPr>
                    <w:jc w:val="center"/>
                    <w:rPr>
                      <w:rFonts w:ascii="宋体" w:hAnsi="宋体"/>
                      <w:sz w:val="24"/>
                    </w:rPr>
                  </w:pPr>
                  <w:r>
                    <w:rPr>
                      <w:rFonts w:hint="eastAsia" w:ascii="宋体" w:hAnsi="宋体"/>
                      <w:sz w:val="24"/>
                    </w:rPr>
                    <w:t>3</w:t>
                  </w:r>
                </w:p>
              </w:tc>
              <w:tc>
                <w:tcPr>
                  <w:tcW w:w="686" w:type="dxa"/>
                  <w:vAlign w:val="center"/>
                </w:tcPr>
                <w:p>
                  <w:pPr>
                    <w:adjustRightInd w:val="0"/>
                    <w:snapToGrid w:val="0"/>
                    <w:jc w:val="center"/>
                    <w:rPr>
                      <w:rFonts w:ascii="宋体" w:hAnsi="宋体"/>
                      <w:sz w:val="24"/>
                    </w:rPr>
                  </w:pPr>
                  <w:r>
                    <w:rPr>
                      <w:rFonts w:hint="eastAsia" w:ascii="宋体" w:hAnsi="宋体"/>
                      <w:sz w:val="24"/>
                    </w:rPr>
                    <w:t>废机油</w:t>
                  </w:r>
                </w:p>
              </w:tc>
              <w:tc>
                <w:tcPr>
                  <w:tcW w:w="796" w:type="dxa"/>
                  <w:vAlign w:val="center"/>
                </w:tcPr>
                <w:p>
                  <w:pPr>
                    <w:jc w:val="center"/>
                    <w:rPr>
                      <w:rFonts w:ascii="宋体" w:hAnsi="宋体"/>
                      <w:sz w:val="24"/>
                    </w:rPr>
                  </w:pPr>
                  <w:r>
                    <w:rPr>
                      <w:rFonts w:hint="eastAsia" w:ascii="宋体" w:hAnsi="宋体"/>
                      <w:sz w:val="24"/>
                    </w:rPr>
                    <w:t>汽车更换机油</w:t>
                  </w:r>
                </w:p>
              </w:tc>
              <w:tc>
                <w:tcPr>
                  <w:tcW w:w="577" w:type="dxa"/>
                  <w:vMerge w:val="continue"/>
                  <w:vAlign w:val="center"/>
                </w:tcPr>
                <w:p>
                  <w:pPr>
                    <w:jc w:val="center"/>
                    <w:rPr>
                      <w:rFonts w:ascii="宋体" w:hAnsi="宋体"/>
                      <w:sz w:val="24"/>
                    </w:rPr>
                  </w:pPr>
                </w:p>
              </w:tc>
              <w:tc>
                <w:tcPr>
                  <w:tcW w:w="1232" w:type="dxa"/>
                  <w:vAlign w:val="center"/>
                </w:tcPr>
                <w:p>
                  <w:pPr>
                    <w:jc w:val="center"/>
                    <w:rPr>
                      <w:rFonts w:ascii="宋体" w:hAnsi="宋体"/>
                      <w:sz w:val="24"/>
                    </w:rPr>
                  </w:pPr>
                  <w:r>
                    <w:rPr>
                      <w:rFonts w:hint="eastAsia" w:ascii="宋体" w:hAnsi="宋体"/>
                      <w:sz w:val="24"/>
                    </w:rPr>
                    <w:t>15</w:t>
                  </w:r>
                </w:p>
              </w:tc>
              <w:tc>
                <w:tcPr>
                  <w:tcW w:w="1450" w:type="dxa"/>
                  <w:vMerge w:val="restart"/>
                  <w:shd w:val="clear" w:color="auto" w:fill="auto"/>
                  <w:vAlign w:val="center"/>
                </w:tcPr>
                <w:p>
                  <w:pPr>
                    <w:jc w:val="center"/>
                    <w:rPr>
                      <w:rFonts w:ascii="宋体" w:hAnsi="宋体"/>
                      <w:sz w:val="24"/>
                    </w:rPr>
                  </w:pPr>
                  <w:r>
                    <w:rPr>
                      <w:rFonts w:hint="eastAsia" w:ascii="宋体" w:hAnsi="宋体"/>
                      <w:sz w:val="24"/>
                    </w:rPr>
                    <w:t>有资质单位处理</w:t>
                  </w:r>
                </w:p>
              </w:tc>
              <w:tc>
                <w:tcPr>
                  <w:tcW w:w="1396" w:type="dxa"/>
                  <w:vAlign w:val="center"/>
                </w:tcPr>
                <w:p>
                  <w:pPr>
                    <w:jc w:val="center"/>
                    <w:rPr>
                      <w:rFonts w:ascii="宋体" w:hAnsi="宋体"/>
                      <w:sz w:val="24"/>
                    </w:rPr>
                  </w:pPr>
                  <w:r>
                    <w:rPr>
                      <w:rFonts w:hint="eastAsia" w:ascii="宋体" w:hAnsi="宋体"/>
                      <w:sz w:val="24"/>
                    </w:rPr>
                    <w:t>12</w:t>
                  </w:r>
                </w:p>
              </w:tc>
              <w:tc>
                <w:tcPr>
                  <w:tcW w:w="2028" w:type="dxa"/>
                  <w:vMerge w:val="restart"/>
                  <w:shd w:val="clear" w:color="auto" w:fill="auto"/>
                  <w:vAlign w:val="center"/>
                </w:tcPr>
                <w:p>
                  <w:pPr>
                    <w:rPr>
                      <w:rFonts w:ascii="宋体" w:hAnsi="宋体"/>
                      <w:sz w:val="24"/>
                    </w:rPr>
                  </w:pPr>
                  <w:r>
                    <w:rPr>
                      <w:rFonts w:hint="eastAsia" w:ascii="宋体" w:hAnsi="宋体"/>
                      <w:sz w:val="24"/>
                    </w:rPr>
                    <w:t>集中回收后交由有资质单位回收处理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954" w:hRule="exact"/>
                <w:jc w:val="center"/>
              </w:trPr>
              <w:tc>
                <w:tcPr>
                  <w:tcW w:w="369" w:type="dxa"/>
                  <w:vAlign w:val="center"/>
                </w:tcPr>
                <w:p>
                  <w:pPr>
                    <w:jc w:val="center"/>
                    <w:rPr>
                      <w:rFonts w:ascii="宋体" w:hAnsi="宋体"/>
                      <w:sz w:val="24"/>
                    </w:rPr>
                  </w:pPr>
                  <w:r>
                    <w:rPr>
                      <w:rFonts w:hint="eastAsia" w:ascii="宋体" w:hAnsi="宋体"/>
                      <w:sz w:val="24"/>
                    </w:rPr>
                    <w:t>4</w:t>
                  </w:r>
                </w:p>
              </w:tc>
              <w:tc>
                <w:tcPr>
                  <w:tcW w:w="686" w:type="dxa"/>
                  <w:vAlign w:val="center"/>
                </w:tcPr>
                <w:p>
                  <w:pPr>
                    <w:adjustRightInd w:val="0"/>
                    <w:snapToGrid w:val="0"/>
                    <w:jc w:val="center"/>
                    <w:rPr>
                      <w:rFonts w:ascii="宋体" w:hAnsi="宋体"/>
                      <w:sz w:val="24"/>
                    </w:rPr>
                  </w:pPr>
                  <w:r>
                    <w:rPr>
                      <w:rFonts w:hint="eastAsia" w:ascii="宋体" w:hAnsi="宋体"/>
                      <w:sz w:val="24"/>
                    </w:rPr>
                    <w:t>废电池</w:t>
                  </w:r>
                </w:p>
              </w:tc>
              <w:tc>
                <w:tcPr>
                  <w:tcW w:w="796" w:type="dxa"/>
                  <w:vAlign w:val="center"/>
                </w:tcPr>
                <w:p>
                  <w:pPr>
                    <w:jc w:val="center"/>
                    <w:rPr>
                      <w:rFonts w:ascii="宋体" w:hAnsi="宋体"/>
                      <w:sz w:val="24"/>
                    </w:rPr>
                  </w:pPr>
                  <w:r>
                    <w:rPr>
                      <w:rFonts w:hint="eastAsia" w:ascii="宋体" w:hAnsi="宋体"/>
                      <w:sz w:val="24"/>
                    </w:rPr>
                    <w:t>车用电池</w:t>
                  </w:r>
                </w:p>
              </w:tc>
              <w:tc>
                <w:tcPr>
                  <w:tcW w:w="577" w:type="dxa"/>
                  <w:vMerge w:val="continue"/>
                  <w:vAlign w:val="center"/>
                </w:tcPr>
                <w:p>
                  <w:pPr>
                    <w:jc w:val="center"/>
                    <w:rPr>
                      <w:rFonts w:ascii="宋体" w:hAnsi="宋体"/>
                      <w:sz w:val="24"/>
                    </w:rPr>
                  </w:pPr>
                </w:p>
              </w:tc>
              <w:tc>
                <w:tcPr>
                  <w:tcW w:w="1232" w:type="dxa"/>
                  <w:vAlign w:val="center"/>
                </w:tcPr>
                <w:p>
                  <w:pPr>
                    <w:jc w:val="center"/>
                    <w:rPr>
                      <w:rFonts w:ascii="宋体" w:hAnsi="宋体"/>
                      <w:sz w:val="24"/>
                    </w:rPr>
                  </w:pPr>
                  <w:r>
                    <w:rPr>
                      <w:rFonts w:hint="eastAsia" w:ascii="宋体" w:hAnsi="宋体"/>
                      <w:sz w:val="24"/>
                    </w:rPr>
                    <w:t>0.2</w:t>
                  </w:r>
                </w:p>
              </w:tc>
              <w:tc>
                <w:tcPr>
                  <w:tcW w:w="1450" w:type="dxa"/>
                  <w:vMerge w:val="continue"/>
                  <w:shd w:val="clear" w:color="auto" w:fill="auto"/>
                  <w:vAlign w:val="center"/>
                </w:tcPr>
                <w:p>
                  <w:pPr>
                    <w:jc w:val="center"/>
                    <w:rPr>
                      <w:rFonts w:ascii="宋体" w:hAnsi="宋体"/>
                      <w:sz w:val="24"/>
                    </w:rPr>
                  </w:pPr>
                </w:p>
              </w:tc>
              <w:tc>
                <w:tcPr>
                  <w:tcW w:w="1396" w:type="dxa"/>
                  <w:vAlign w:val="center"/>
                </w:tcPr>
                <w:p>
                  <w:pPr>
                    <w:jc w:val="center"/>
                    <w:rPr>
                      <w:rFonts w:ascii="宋体" w:hAnsi="宋体"/>
                      <w:sz w:val="24"/>
                    </w:rPr>
                  </w:pPr>
                  <w:r>
                    <w:rPr>
                      <w:rFonts w:hint="eastAsia" w:ascii="宋体" w:hAnsi="宋体"/>
                      <w:sz w:val="24"/>
                    </w:rPr>
                    <w:t>0.25</w:t>
                  </w:r>
                </w:p>
              </w:tc>
              <w:tc>
                <w:tcPr>
                  <w:tcW w:w="2028" w:type="dxa"/>
                  <w:vMerge w:val="continue"/>
                  <w:shd w:val="clear" w:color="auto" w:fill="auto"/>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265" w:hRule="exact"/>
                <w:jc w:val="center"/>
              </w:trPr>
              <w:tc>
                <w:tcPr>
                  <w:tcW w:w="369" w:type="dxa"/>
                  <w:vAlign w:val="center"/>
                </w:tcPr>
                <w:p>
                  <w:pPr>
                    <w:jc w:val="center"/>
                    <w:rPr>
                      <w:rFonts w:ascii="宋体" w:hAnsi="宋体"/>
                      <w:sz w:val="24"/>
                    </w:rPr>
                  </w:pPr>
                  <w:r>
                    <w:rPr>
                      <w:rFonts w:hint="eastAsia" w:ascii="宋体" w:hAnsi="宋体"/>
                      <w:sz w:val="24"/>
                    </w:rPr>
                    <w:t>5</w:t>
                  </w:r>
                </w:p>
              </w:tc>
              <w:tc>
                <w:tcPr>
                  <w:tcW w:w="686" w:type="dxa"/>
                  <w:vAlign w:val="center"/>
                </w:tcPr>
                <w:p>
                  <w:pPr>
                    <w:adjustRightInd w:val="0"/>
                    <w:snapToGrid w:val="0"/>
                    <w:jc w:val="center"/>
                    <w:rPr>
                      <w:rFonts w:ascii="宋体" w:hAnsi="宋体"/>
                      <w:sz w:val="24"/>
                    </w:rPr>
                  </w:pPr>
                  <w:r>
                    <w:rPr>
                      <w:rFonts w:hint="eastAsia" w:ascii="宋体" w:hAnsi="宋体"/>
                      <w:sz w:val="24"/>
                    </w:rPr>
                    <w:t>废过滤棉</w:t>
                  </w:r>
                </w:p>
              </w:tc>
              <w:tc>
                <w:tcPr>
                  <w:tcW w:w="796" w:type="dxa"/>
                  <w:vAlign w:val="center"/>
                </w:tcPr>
                <w:p>
                  <w:pPr>
                    <w:jc w:val="center"/>
                    <w:rPr>
                      <w:rFonts w:ascii="宋体" w:hAnsi="宋体"/>
                      <w:sz w:val="24"/>
                    </w:rPr>
                  </w:pPr>
                  <w:r>
                    <w:rPr>
                      <w:rFonts w:hint="eastAsia" w:ascii="宋体" w:hAnsi="宋体"/>
                      <w:sz w:val="24"/>
                    </w:rPr>
                    <w:t>烤漆房</w:t>
                  </w:r>
                </w:p>
              </w:tc>
              <w:tc>
                <w:tcPr>
                  <w:tcW w:w="577" w:type="dxa"/>
                  <w:vMerge w:val="continue"/>
                  <w:vAlign w:val="center"/>
                </w:tcPr>
                <w:p>
                  <w:pPr>
                    <w:jc w:val="center"/>
                    <w:rPr>
                      <w:rFonts w:ascii="宋体" w:hAnsi="宋体"/>
                      <w:sz w:val="24"/>
                    </w:rPr>
                  </w:pPr>
                </w:p>
              </w:tc>
              <w:tc>
                <w:tcPr>
                  <w:tcW w:w="1232" w:type="dxa"/>
                  <w:vAlign w:val="center"/>
                </w:tcPr>
                <w:p>
                  <w:pPr>
                    <w:jc w:val="center"/>
                    <w:rPr>
                      <w:rFonts w:ascii="宋体" w:hAnsi="宋体"/>
                      <w:sz w:val="24"/>
                    </w:rPr>
                  </w:pPr>
                  <w:r>
                    <w:rPr>
                      <w:rFonts w:hint="eastAsia" w:ascii="宋体" w:hAnsi="宋体"/>
                      <w:sz w:val="24"/>
                    </w:rPr>
                    <w:t>1</w:t>
                  </w:r>
                </w:p>
              </w:tc>
              <w:tc>
                <w:tcPr>
                  <w:tcW w:w="1450" w:type="dxa"/>
                  <w:vMerge w:val="continue"/>
                  <w:vAlign w:val="center"/>
                </w:tcPr>
                <w:p>
                  <w:pPr>
                    <w:jc w:val="center"/>
                    <w:rPr>
                      <w:rFonts w:ascii="宋体" w:hAnsi="宋体"/>
                      <w:sz w:val="24"/>
                    </w:rPr>
                  </w:pPr>
                </w:p>
              </w:tc>
              <w:tc>
                <w:tcPr>
                  <w:tcW w:w="1396" w:type="dxa"/>
                  <w:vAlign w:val="center"/>
                </w:tcPr>
                <w:p>
                  <w:pPr>
                    <w:jc w:val="center"/>
                    <w:rPr>
                      <w:rFonts w:ascii="宋体" w:hAnsi="宋体"/>
                      <w:sz w:val="24"/>
                    </w:rPr>
                  </w:pPr>
                  <w:r>
                    <w:rPr>
                      <w:rFonts w:hint="eastAsia" w:ascii="宋体" w:hAnsi="宋体"/>
                      <w:sz w:val="24"/>
                    </w:rPr>
                    <w:t>0.009</w:t>
                  </w:r>
                </w:p>
              </w:tc>
              <w:tc>
                <w:tcPr>
                  <w:tcW w:w="2028" w:type="dxa"/>
                  <w:vMerge w:val="restart"/>
                  <w:shd w:val="clear" w:color="auto" w:fill="auto"/>
                  <w:vAlign w:val="center"/>
                </w:tcPr>
                <w:p>
                  <w:pPr>
                    <w:rPr>
                      <w:rFonts w:ascii="宋体" w:hAnsi="宋体"/>
                      <w:sz w:val="24"/>
                    </w:rPr>
                  </w:pPr>
                  <w:r>
                    <w:rPr>
                      <w:rFonts w:hint="eastAsia" w:ascii="宋体" w:hAnsi="宋体"/>
                      <w:sz w:val="24"/>
                    </w:rPr>
                    <w:t>集中收集后暂存（未处置）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1265" w:hRule="exact"/>
                <w:jc w:val="center"/>
              </w:trPr>
              <w:tc>
                <w:tcPr>
                  <w:tcW w:w="369" w:type="dxa"/>
                  <w:vAlign w:val="center"/>
                </w:tcPr>
                <w:p>
                  <w:pPr>
                    <w:jc w:val="center"/>
                    <w:rPr>
                      <w:rFonts w:ascii="宋体" w:hAnsi="宋体"/>
                      <w:sz w:val="24"/>
                    </w:rPr>
                  </w:pPr>
                  <w:r>
                    <w:rPr>
                      <w:rFonts w:hint="eastAsia" w:ascii="宋体" w:hAnsi="宋体"/>
                      <w:sz w:val="24"/>
                    </w:rPr>
                    <w:t>6</w:t>
                  </w:r>
                </w:p>
              </w:tc>
              <w:tc>
                <w:tcPr>
                  <w:tcW w:w="686" w:type="dxa"/>
                  <w:vAlign w:val="center"/>
                </w:tcPr>
                <w:p>
                  <w:pPr>
                    <w:adjustRightInd w:val="0"/>
                    <w:snapToGrid w:val="0"/>
                    <w:jc w:val="center"/>
                    <w:rPr>
                      <w:rFonts w:ascii="宋体" w:hAnsi="宋体"/>
                      <w:sz w:val="24"/>
                    </w:rPr>
                  </w:pPr>
                  <w:r>
                    <w:rPr>
                      <w:rFonts w:hint="eastAsia" w:ascii="宋体" w:hAnsi="宋体"/>
                      <w:sz w:val="24"/>
                    </w:rPr>
                    <w:t>废活性炭</w:t>
                  </w:r>
                </w:p>
              </w:tc>
              <w:tc>
                <w:tcPr>
                  <w:tcW w:w="796" w:type="dxa"/>
                  <w:vAlign w:val="center"/>
                </w:tcPr>
                <w:p>
                  <w:pPr>
                    <w:jc w:val="center"/>
                    <w:rPr>
                      <w:rFonts w:ascii="宋体" w:hAnsi="宋体"/>
                      <w:sz w:val="24"/>
                    </w:rPr>
                  </w:pPr>
                  <w:r>
                    <w:rPr>
                      <w:rFonts w:hint="eastAsia" w:ascii="宋体" w:hAnsi="宋体"/>
                      <w:sz w:val="24"/>
                    </w:rPr>
                    <w:t>烤漆房</w:t>
                  </w:r>
                </w:p>
              </w:tc>
              <w:tc>
                <w:tcPr>
                  <w:tcW w:w="577" w:type="dxa"/>
                  <w:vMerge w:val="continue"/>
                  <w:vAlign w:val="center"/>
                </w:tcPr>
                <w:p>
                  <w:pPr>
                    <w:jc w:val="center"/>
                    <w:rPr>
                      <w:rFonts w:ascii="宋体" w:hAnsi="宋体"/>
                      <w:sz w:val="24"/>
                    </w:rPr>
                  </w:pPr>
                </w:p>
              </w:tc>
              <w:tc>
                <w:tcPr>
                  <w:tcW w:w="1232" w:type="dxa"/>
                  <w:vAlign w:val="center"/>
                </w:tcPr>
                <w:p>
                  <w:pPr>
                    <w:jc w:val="center"/>
                    <w:rPr>
                      <w:rFonts w:ascii="宋体" w:hAnsi="宋体"/>
                      <w:sz w:val="24"/>
                    </w:rPr>
                  </w:pPr>
                  <w:r>
                    <w:rPr>
                      <w:rFonts w:hint="eastAsia" w:ascii="宋体" w:hAnsi="宋体"/>
                      <w:sz w:val="24"/>
                    </w:rPr>
                    <w:t>-</w:t>
                  </w:r>
                </w:p>
              </w:tc>
              <w:tc>
                <w:tcPr>
                  <w:tcW w:w="1450" w:type="dxa"/>
                  <w:vMerge w:val="continue"/>
                  <w:vAlign w:val="center"/>
                </w:tcPr>
                <w:p>
                  <w:pPr>
                    <w:jc w:val="center"/>
                    <w:rPr>
                      <w:rFonts w:ascii="宋体" w:hAnsi="宋体"/>
                      <w:sz w:val="24"/>
                    </w:rPr>
                  </w:pPr>
                </w:p>
              </w:tc>
              <w:tc>
                <w:tcPr>
                  <w:tcW w:w="1396" w:type="dxa"/>
                  <w:vAlign w:val="center"/>
                </w:tcPr>
                <w:p>
                  <w:pPr>
                    <w:jc w:val="center"/>
                    <w:rPr>
                      <w:rFonts w:ascii="宋体" w:hAnsi="宋体"/>
                      <w:sz w:val="24"/>
                    </w:rPr>
                  </w:pPr>
                  <w:r>
                    <w:rPr>
                      <w:rFonts w:hint="eastAsia" w:ascii="宋体" w:hAnsi="宋体"/>
                      <w:sz w:val="24"/>
                    </w:rPr>
                    <w:t>0.03</w:t>
                  </w:r>
                </w:p>
              </w:tc>
              <w:tc>
                <w:tcPr>
                  <w:tcW w:w="2028" w:type="dxa"/>
                  <w:vMerge w:val="continue"/>
                  <w:shd w:val="clear" w:color="auto" w:fill="auto"/>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978" w:hRule="exact"/>
                <w:jc w:val="center"/>
              </w:trPr>
              <w:tc>
                <w:tcPr>
                  <w:tcW w:w="369" w:type="dxa"/>
                  <w:vAlign w:val="center"/>
                </w:tcPr>
                <w:p>
                  <w:pPr>
                    <w:jc w:val="center"/>
                    <w:rPr>
                      <w:rFonts w:ascii="宋体" w:hAnsi="宋体"/>
                      <w:sz w:val="24"/>
                    </w:rPr>
                  </w:pPr>
                  <w:r>
                    <w:rPr>
                      <w:rFonts w:hint="eastAsia" w:ascii="宋体" w:hAnsi="宋体"/>
                      <w:sz w:val="24"/>
                    </w:rPr>
                    <w:t>7</w:t>
                  </w:r>
                </w:p>
              </w:tc>
              <w:tc>
                <w:tcPr>
                  <w:tcW w:w="686" w:type="dxa"/>
                  <w:vAlign w:val="center"/>
                </w:tcPr>
                <w:p>
                  <w:pPr>
                    <w:pStyle w:val="3"/>
                    <w:adjustRightInd w:val="0"/>
                    <w:snapToGrid w:val="0"/>
                    <w:jc w:val="center"/>
                    <w:rPr>
                      <w:rFonts w:ascii="宋体" w:hAnsi="宋体"/>
                      <w:sz w:val="24"/>
                    </w:rPr>
                  </w:pPr>
                  <w:r>
                    <w:rPr>
                      <w:rFonts w:hint="eastAsia" w:ascii="宋体" w:hAnsi="宋体"/>
                      <w:sz w:val="24"/>
                    </w:rPr>
                    <w:t>生活垃圾</w:t>
                  </w:r>
                </w:p>
              </w:tc>
              <w:tc>
                <w:tcPr>
                  <w:tcW w:w="796" w:type="dxa"/>
                  <w:vAlign w:val="center"/>
                </w:tcPr>
                <w:p>
                  <w:pPr>
                    <w:pStyle w:val="16"/>
                    <w:spacing w:line="240" w:lineRule="auto"/>
                    <w:rPr>
                      <w:rFonts w:ascii="宋体" w:hAnsi="宋体" w:cs="Times New Roman"/>
                      <w:kern w:val="2"/>
                      <w:sz w:val="24"/>
                      <w:szCs w:val="24"/>
                    </w:rPr>
                  </w:pPr>
                  <w:r>
                    <w:rPr>
                      <w:rFonts w:hint="eastAsia" w:ascii="宋体" w:hAnsi="宋体" w:cs="Times New Roman"/>
                      <w:kern w:val="2"/>
                      <w:sz w:val="24"/>
                      <w:szCs w:val="24"/>
                    </w:rPr>
                    <w:t>日常生活</w:t>
                  </w:r>
                </w:p>
              </w:tc>
              <w:tc>
                <w:tcPr>
                  <w:tcW w:w="577" w:type="dxa"/>
                  <w:vAlign w:val="center"/>
                </w:tcPr>
                <w:p>
                  <w:pPr>
                    <w:jc w:val="center"/>
                    <w:rPr>
                      <w:rFonts w:ascii="宋体" w:hAnsi="宋体"/>
                      <w:sz w:val="24"/>
                    </w:rPr>
                  </w:pPr>
                  <w:r>
                    <w:rPr>
                      <w:rFonts w:hint="eastAsia" w:ascii="宋体" w:hAnsi="宋体"/>
                      <w:sz w:val="24"/>
                    </w:rPr>
                    <w:t>一般固废</w:t>
                  </w:r>
                </w:p>
              </w:tc>
              <w:tc>
                <w:tcPr>
                  <w:tcW w:w="1232" w:type="dxa"/>
                  <w:vAlign w:val="center"/>
                </w:tcPr>
                <w:p>
                  <w:pPr>
                    <w:jc w:val="center"/>
                    <w:rPr>
                      <w:rFonts w:ascii="宋体" w:hAnsi="宋体"/>
                      <w:sz w:val="24"/>
                    </w:rPr>
                  </w:pPr>
                  <w:r>
                    <w:rPr>
                      <w:rFonts w:hint="eastAsia" w:ascii="宋体" w:hAnsi="宋体"/>
                      <w:sz w:val="24"/>
                    </w:rPr>
                    <w:t>18</w:t>
                  </w:r>
                </w:p>
              </w:tc>
              <w:tc>
                <w:tcPr>
                  <w:tcW w:w="1450" w:type="dxa"/>
                  <w:vAlign w:val="center"/>
                </w:tcPr>
                <w:p>
                  <w:pPr>
                    <w:jc w:val="center"/>
                    <w:rPr>
                      <w:rFonts w:ascii="宋体" w:hAnsi="宋体"/>
                      <w:sz w:val="24"/>
                    </w:rPr>
                  </w:pPr>
                  <w:r>
                    <w:rPr>
                      <w:rFonts w:hint="eastAsia" w:ascii="宋体" w:hAnsi="宋体"/>
                      <w:sz w:val="24"/>
                    </w:rPr>
                    <w:t>由环卫部门统一处理</w:t>
                  </w:r>
                </w:p>
              </w:tc>
              <w:tc>
                <w:tcPr>
                  <w:tcW w:w="1396" w:type="dxa"/>
                  <w:vAlign w:val="center"/>
                </w:tcPr>
                <w:p>
                  <w:pPr>
                    <w:jc w:val="center"/>
                    <w:rPr>
                      <w:rFonts w:ascii="宋体" w:hAnsi="宋体"/>
                      <w:sz w:val="24"/>
                    </w:rPr>
                  </w:pPr>
                  <w:r>
                    <w:rPr>
                      <w:rFonts w:hint="eastAsia" w:ascii="宋体" w:hAnsi="宋体"/>
                      <w:sz w:val="24"/>
                    </w:rPr>
                    <w:t>45</w:t>
                  </w:r>
                </w:p>
              </w:tc>
              <w:tc>
                <w:tcPr>
                  <w:tcW w:w="2028" w:type="dxa"/>
                  <w:vAlign w:val="center"/>
                </w:tcPr>
                <w:p>
                  <w:pPr>
                    <w:jc w:val="center"/>
                    <w:rPr>
                      <w:rFonts w:ascii="宋体" w:hAnsi="宋体"/>
                      <w:sz w:val="24"/>
                    </w:rPr>
                  </w:pPr>
                  <w:r>
                    <w:rPr>
                      <w:rFonts w:hint="eastAsia" w:ascii="宋体" w:hAnsi="宋体"/>
                      <w:sz w:val="24"/>
                    </w:rPr>
                    <w:t>由环卫部门统一清运</w:t>
                  </w:r>
                </w:p>
              </w:tc>
            </w:tr>
          </w:tbl>
          <w:p>
            <w:pPr>
              <w:pStyle w:val="3"/>
              <w:adjustRightInd w:val="0"/>
              <w:snapToGrid w:val="0"/>
              <w:rPr>
                <w:rFonts w:ascii="宋体" w:hAnsi="宋体"/>
                <w:sz w:val="24"/>
              </w:rPr>
            </w:pPr>
            <w:r>
              <w:rPr>
                <w:rFonts w:hint="eastAsia" w:ascii="宋体" w:hAnsi="宋体"/>
                <w:sz w:val="24"/>
              </w:rPr>
              <w:t>废活性炭环评中未提及，在上表中添加。</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二、环评批复落实情况</w:t>
            </w:r>
          </w:p>
          <w:tbl>
            <w:tblPr>
              <w:tblStyle w:val="9"/>
              <w:tblW w:w="846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5"/>
              <w:gridCol w:w="4046"/>
              <w:gridCol w:w="40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375" w:type="dxa"/>
                </w:tcPr>
                <w:p>
                  <w:pPr>
                    <w:pStyle w:val="2"/>
                    <w:adjustRightInd w:val="0"/>
                    <w:snapToGrid w:val="0"/>
                    <w:spacing w:line="460" w:lineRule="exact"/>
                    <w:ind w:left="-94" w:leftChars="-45" w:firstLine="0"/>
                    <w:rPr>
                      <w:rFonts w:ascii="宋体" w:hAnsi="宋体"/>
                      <w:szCs w:val="24"/>
                    </w:rPr>
                  </w:pPr>
                  <w:r>
                    <w:rPr>
                      <w:rFonts w:hint="eastAsia" w:ascii="宋体" w:hAnsi="宋体"/>
                      <w:szCs w:val="24"/>
                    </w:rPr>
                    <w:t>项目</w:t>
                  </w:r>
                </w:p>
              </w:tc>
              <w:tc>
                <w:tcPr>
                  <w:tcW w:w="4046" w:type="dxa"/>
                </w:tcPr>
                <w:p>
                  <w:pPr>
                    <w:pStyle w:val="2"/>
                    <w:spacing w:line="460" w:lineRule="exact"/>
                    <w:ind w:firstLine="0"/>
                    <w:rPr>
                      <w:rFonts w:ascii="宋体" w:hAnsi="宋体"/>
                      <w:szCs w:val="24"/>
                    </w:rPr>
                  </w:pPr>
                  <w:r>
                    <w:rPr>
                      <w:rFonts w:hint="eastAsia" w:ascii="宋体" w:hAnsi="宋体"/>
                      <w:szCs w:val="24"/>
                    </w:rPr>
                    <w:t>环评批复意见</w:t>
                  </w:r>
                </w:p>
              </w:tc>
              <w:tc>
                <w:tcPr>
                  <w:tcW w:w="4048" w:type="dxa"/>
                </w:tcPr>
                <w:p>
                  <w:pPr>
                    <w:pStyle w:val="2"/>
                    <w:spacing w:line="460" w:lineRule="exact"/>
                    <w:ind w:firstLine="0"/>
                    <w:rPr>
                      <w:rFonts w:ascii="宋体" w:hAnsi="宋体"/>
                      <w:szCs w:val="24"/>
                    </w:rPr>
                  </w:pPr>
                  <w:r>
                    <w:rPr>
                      <w:rFonts w:hint="eastAsia" w:ascii="宋体" w:hAnsi="宋体"/>
                      <w:szCs w:val="24"/>
                    </w:rPr>
                    <w:t>落实情况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10" w:hRule="atLeast"/>
              </w:trPr>
              <w:tc>
                <w:tcPr>
                  <w:tcW w:w="375" w:type="dxa"/>
                </w:tcPr>
                <w:p>
                  <w:pPr>
                    <w:adjustRightInd w:val="0"/>
                    <w:snapToGrid w:val="0"/>
                    <w:spacing w:line="460" w:lineRule="exact"/>
                    <w:rPr>
                      <w:rFonts w:ascii="宋体" w:hAnsi="宋体"/>
                      <w:sz w:val="24"/>
                    </w:rPr>
                  </w:pPr>
                  <w:r>
                    <w:rPr>
                      <w:rFonts w:hint="eastAsia" w:ascii="宋体" w:hAnsi="宋体"/>
                      <w:sz w:val="24"/>
                    </w:rPr>
                    <w:t>1</w:t>
                  </w:r>
                </w:p>
              </w:tc>
              <w:tc>
                <w:tcPr>
                  <w:tcW w:w="4046" w:type="dxa"/>
                </w:tcPr>
                <w:p>
                  <w:pPr>
                    <w:spacing w:line="460" w:lineRule="exact"/>
                    <w:ind w:firstLine="480" w:firstLineChars="200"/>
                    <w:rPr>
                      <w:rFonts w:ascii="宋体" w:hAnsi="宋体"/>
                      <w:sz w:val="24"/>
                    </w:rPr>
                  </w:pPr>
                  <w:r>
                    <w:rPr>
                      <w:rFonts w:hint="eastAsia" w:ascii="宋体" w:hAnsi="宋体"/>
                      <w:sz w:val="24"/>
                    </w:rPr>
                    <w:t>1、厂区实行雨污分流，只设一个污水排放口。各类废水须经集中收集处理后达到（GB8978-1996）《污水综合排放标准》规定的三级标准和相应标准要求（如CODcr≤500mg/L、BOD5≤300mg/L、石油类≤20mg/L、pH：6-9、NH3-N≤35mg/L）后，纳入工业园区污水管网，由城市污水处理厂处理达标后统一排放。外排废水必须设置规范的监视监测采样井。</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2、喷、漆烤等工艺必须设置专业的喷烤漆房，不得随意在其他场所进行喷、烤漆。喷、烤漆产生的有机废气必须集中收集并经过滤、吸附等净化处理，收集率要求≥80%，经处理的各有机废气排放必须达到 《大气污染综合排放标准》（GB16297-1996）所规定的二级标准（如二甲苯的最高允许排放浓度≤70mg/m</w:t>
                  </w:r>
                  <w:r>
                    <w:rPr>
                      <w:rFonts w:hint="eastAsia" w:ascii="宋体" w:hAnsi="宋体"/>
                      <w:sz w:val="24"/>
                      <w:vertAlign w:val="superscript"/>
                    </w:rPr>
                    <w:t>3</w:t>
                  </w:r>
                  <w:r>
                    <w:rPr>
                      <w:rFonts w:hint="eastAsia" w:ascii="宋体" w:hAnsi="宋体"/>
                      <w:sz w:val="24"/>
                    </w:rPr>
                    <w:t>，最高允许排放速率≤1.0Kg/h；甲苯的最高允许排放浓度≤40mg/m</w:t>
                  </w:r>
                  <w:r>
                    <w:rPr>
                      <w:rFonts w:hint="eastAsia" w:ascii="宋体" w:hAnsi="宋体"/>
                      <w:sz w:val="24"/>
                      <w:vertAlign w:val="superscript"/>
                    </w:rPr>
                    <w:t>3</w:t>
                  </w:r>
                  <w:r>
                    <w:rPr>
                      <w:rFonts w:hint="eastAsia" w:ascii="宋体" w:hAnsi="宋体"/>
                      <w:sz w:val="24"/>
                    </w:rPr>
                    <w:t>，最高允许排放速率≤3.1Kg/h；非甲烷总烃最高允许排放浓度≤120 mg/m</w:t>
                  </w:r>
                  <w:r>
                    <w:rPr>
                      <w:rFonts w:hint="eastAsia" w:ascii="宋体" w:hAnsi="宋体"/>
                      <w:sz w:val="24"/>
                      <w:vertAlign w:val="superscript"/>
                    </w:rPr>
                    <w:t>3</w:t>
                  </w:r>
                  <w:r>
                    <w:rPr>
                      <w:rFonts w:hint="eastAsia" w:ascii="宋体" w:hAnsi="宋体"/>
                      <w:sz w:val="24"/>
                    </w:rPr>
                    <w:t>，最高允许排放速率≤10Kg/h）后有组织高空排放，排气筒高度≥15米，并确保粉尘、喷漆有机废气等各类废气无组织排放达到《大气污染综合排放标准》（GB16297-1996）中无组织排放相应标准要求，如甲苯厂界无组织排放监控浓度限值周界外浓度最高点≤2.4 mg/m</w:t>
                  </w:r>
                  <w:r>
                    <w:rPr>
                      <w:rFonts w:hint="eastAsia" w:ascii="宋体" w:hAnsi="宋体"/>
                      <w:sz w:val="24"/>
                      <w:vertAlign w:val="superscript"/>
                    </w:rPr>
                    <w:t>3</w:t>
                  </w:r>
                  <w:r>
                    <w:rPr>
                      <w:rFonts w:hint="eastAsia" w:ascii="宋体" w:hAnsi="宋体"/>
                      <w:sz w:val="24"/>
                    </w:rPr>
                    <w:t>，二甲苯厂界无组织排放监控浓度限值周界外浓度最高点≤1.2 mg/m</w:t>
                  </w:r>
                  <w:r>
                    <w:rPr>
                      <w:rFonts w:hint="eastAsia" w:ascii="宋体" w:hAnsi="宋体"/>
                      <w:sz w:val="24"/>
                      <w:vertAlign w:val="superscript"/>
                    </w:rPr>
                    <w:t>3</w:t>
                  </w:r>
                  <w:r>
                    <w:rPr>
                      <w:rFonts w:hint="eastAsia" w:ascii="宋体" w:hAnsi="宋体"/>
                      <w:sz w:val="24"/>
                    </w:rPr>
                    <w:t>，非甲烷总烃厂界无组织排放监控浓度限值周界外浓度最高点≤4.0 mg/m</w:t>
                  </w:r>
                  <w:r>
                    <w:rPr>
                      <w:rFonts w:hint="eastAsia" w:ascii="宋体" w:hAnsi="宋体"/>
                      <w:sz w:val="24"/>
                      <w:vertAlign w:val="superscript"/>
                    </w:rPr>
                    <w:t>3</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维修、调试等车间要加强管理，减少维修调试过程中机动车废气的产生，减少汽车尾气对周围环境的影响。</w:t>
                  </w:r>
                </w:p>
                <w:p>
                  <w:pPr>
                    <w:spacing w:line="460" w:lineRule="exact"/>
                    <w:ind w:firstLine="480" w:firstLineChars="200"/>
                    <w:rPr>
                      <w:rFonts w:ascii="宋体" w:hAnsi="宋体"/>
                      <w:sz w:val="24"/>
                    </w:rPr>
                  </w:pPr>
                  <w:r>
                    <w:rPr>
                      <w:rFonts w:hint="eastAsia" w:ascii="宋体" w:hAnsi="宋体"/>
                      <w:sz w:val="24"/>
                    </w:rPr>
                    <w:t>3、各类固体废弃物必须集中妥善处置或综合利用，对不能利用的固体废弃物，纳入城市垃圾收集系统处理。漆雾净化系统产生的废过滤棉等固废及经营过程中产生的废机油和废电池等属危险废物，必须按国家《危险废物贮存污染控制标准》（GB18597-2001）的要求设置相对独立、封闭、防渗防漏的危险废物储存场所，妥善和规范贮存、转移、处置危险废物；其他废旧零部件等普通固废必须妥善收集、贮存，不得露天随意堆放，尽量综合利用。</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4、合理布局修理车间、空压机房等产生高噪声源的设施，并采取有效的隔音降噪措施，确保南、北两侧厂界噪声排放达到《工业企业厂界环境噪声排放标准》（GB12348-2008）规定的3类标准（即：昼间≤65分贝，夜间≤55分贝）；确保西侧达到厂界外声环境4类功能区标准（即：昼间≤70分贝，夜间≤55分贝）；确保东侧厂界外声环境达到2类功能区标准要求（即：昼间≤60分贝，夜间≤50分贝）。</w:t>
                  </w:r>
                </w:p>
              </w:tc>
              <w:tc>
                <w:tcPr>
                  <w:tcW w:w="4048" w:type="dxa"/>
                </w:tcPr>
                <w:p>
                  <w:pPr>
                    <w:spacing w:line="460" w:lineRule="exact"/>
                    <w:ind w:firstLine="480" w:firstLineChars="200"/>
                    <w:rPr>
                      <w:rFonts w:ascii="宋体" w:hAnsi="宋体"/>
                      <w:sz w:val="24"/>
                    </w:rPr>
                  </w:pPr>
                  <w:r>
                    <w:rPr>
                      <w:rFonts w:hint="eastAsia" w:ascii="宋体" w:hAnsi="宋体"/>
                      <w:sz w:val="24"/>
                    </w:rPr>
                    <w:t>1、厂区已实行雨污分流，设一个污水排放口。</w:t>
                  </w:r>
                </w:p>
                <w:p>
                  <w:pPr>
                    <w:spacing w:line="460" w:lineRule="exact"/>
                    <w:ind w:firstLine="480" w:firstLineChars="200"/>
                    <w:rPr>
                      <w:rFonts w:ascii="宋体" w:hAnsi="宋体"/>
                      <w:sz w:val="24"/>
                    </w:rPr>
                  </w:pPr>
                  <w:r>
                    <w:rPr>
                      <w:rFonts w:hint="eastAsia" w:ascii="宋体" w:hAnsi="宋体"/>
                      <w:sz w:val="24"/>
                    </w:rPr>
                    <w:t>各类废水经集中收集处理后达到（GB8978-1996）《污水综合排放标准》规定的三级标准和相应标准要求：COD</w:t>
                  </w:r>
                  <w:r>
                    <w:rPr>
                      <w:rFonts w:hint="eastAsia" w:ascii="宋体" w:hAnsi="宋体"/>
                      <w:sz w:val="24"/>
                      <w:vertAlign w:val="subscript"/>
                    </w:rPr>
                    <w:t>cr</w:t>
                  </w:r>
                  <w:r>
                    <w:rPr>
                      <w:rFonts w:hint="eastAsia" w:ascii="宋体" w:hAnsi="宋体"/>
                      <w:sz w:val="24"/>
                    </w:rPr>
                    <w:t>为433.5mg/L、BOD</w:t>
                  </w:r>
                  <w:r>
                    <w:rPr>
                      <w:rFonts w:hint="eastAsia" w:ascii="宋体" w:hAnsi="宋体"/>
                      <w:sz w:val="24"/>
                      <w:vertAlign w:val="subscript"/>
                    </w:rPr>
                    <w:t>5</w:t>
                  </w:r>
                  <w:r>
                    <w:rPr>
                      <w:rFonts w:hint="eastAsia" w:ascii="宋体" w:hAnsi="宋体"/>
                      <w:sz w:val="24"/>
                    </w:rPr>
                    <w:t>为193.5mg/L、石油类为8.94mg/L、pH：7.77-8.03、NH3-N为31.98mg/L，纳入工业园区污水管网，由城市污水处理厂处理达标后统一排放。</w:t>
                  </w:r>
                </w:p>
                <w:p>
                  <w:pPr>
                    <w:spacing w:line="460" w:lineRule="exact"/>
                    <w:ind w:firstLine="480" w:firstLineChars="200"/>
                    <w:rPr>
                      <w:rFonts w:ascii="宋体" w:hAnsi="宋体"/>
                      <w:sz w:val="24"/>
                    </w:rPr>
                  </w:pPr>
                </w:p>
                <w:p>
                  <w:pPr>
                    <w:spacing w:line="460" w:lineRule="exact"/>
                    <w:ind w:firstLine="480" w:firstLineChars="200"/>
                    <w:rPr>
                      <w:rFonts w:ascii="宋体" w:hAnsi="宋体"/>
                      <w:color w:val="000000"/>
                      <w:sz w:val="24"/>
                    </w:rPr>
                  </w:pPr>
                  <w:r>
                    <w:rPr>
                      <w:rFonts w:hint="eastAsia" w:ascii="宋体" w:hAnsi="宋体"/>
                      <w:sz w:val="24"/>
                    </w:rPr>
                    <w:t>2、</w:t>
                  </w:r>
                  <w:r>
                    <w:rPr>
                      <w:rFonts w:hint="eastAsia" w:ascii="宋体" w:hAnsi="宋体"/>
                      <w:color w:val="000000"/>
                      <w:sz w:val="24"/>
                    </w:rPr>
                    <w:t>已设置专业的喷烤漆房废气处理设施。废气经处理后达到《大气污染综合排放标准》（GB16297-1996）中的所规定的二级标准后高空排放，测得结果：二甲苯浓度</w:t>
                  </w:r>
                  <w:r>
                    <w:rPr>
                      <w:rFonts w:hint="eastAsia" w:ascii="宋体" w:hAnsi="宋体"/>
                    </w:rPr>
                    <w:t>4.489</w:t>
                  </w:r>
                  <w:r>
                    <w:rPr>
                      <w:rFonts w:hint="eastAsia" w:ascii="宋体" w:hAnsi="宋体"/>
                      <w:color w:val="000000"/>
                      <w:sz w:val="24"/>
                    </w:rPr>
                    <w:t>mg/m</w:t>
                  </w:r>
                  <w:r>
                    <w:rPr>
                      <w:rFonts w:hint="eastAsia" w:ascii="宋体" w:hAnsi="宋体"/>
                      <w:color w:val="000000"/>
                      <w:sz w:val="24"/>
                      <w:vertAlign w:val="superscript"/>
                    </w:rPr>
                    <w:t>3</w:t>
                  </w:r>
                  <w:r>
                    <w:rPr>
                      <w:rFonts w:hint="eastAsia" w:ascii="宋体" w:hAnsi="宋体"/>
                      <w:color w:val="000000"/>
                      <w:sz w:val="24"/>
                    </w:rPr>
                    <w:t>，排放速率为3.86×10</w:t>
                  </w:r>
                  <w:r>
                    <w:rPr>
                      <w:rFonts w:hint="eastAsia" w:ascii="宋体" w:hAnsi="宋体"/>
                      <w:color w:val="000000"/>
                      <w:sz w:val="24"/>
                      <w:vertAlign w:val="superscript"/>
                    </w:rPr>
                    <w:t>-2</w:t>
                  </w:r>
                  <w:r>
                    <w:rPr>
                      <w:rFonts w:hint="eastAsia" w:ascii="宋体" w:hAnsi="宋体"/>
                      <w:color w:val="000000"/>
                      <w:sz w:val="24"/>
                    </w:rPr>
                    <w:t>Kg/h；甲苯浓度2.868mg/m</w:t>
                  </w:r>
                  <w:r>
                    <w:rPr>
                      <w:rFonts w:hint="eastAsia" w:ascii="宋体" w:hAnsi="宋体"/>
                      <w:color w:val="000000"/>
                      <w:sz w:val="24"/>
                      <w:vertAlign w:val="superscript"/>
                    </w:rPr>
                    <w:t>3</w:t>
                  </w:r>
                  <w:r>
                    <w:rPr>
                      <w:rFonts w:hint="eastAsia" w:ascii="宋体" w:hAnsi="宋体"/>
                      <w:color w:val="000000"/>
                      <w:sz w:val="24"/>
                    </w:rPr>
                    <w:t>，排放速率为2.47×10</w:t>
                  </w:r>
                  <w:r>
                    <w:rPr>
                      <w:rFonts w:hint="eastAsia" w:ascii="宋体" w:hAnsi="宋体"/>
                      <w:color w:val="000000"/>
                      <w:sz w:val="24"/>
                      <w:vertAlign w:val="superscript"/>
                    </w:rPr>
                    <w:t>-2</w:t>
                  </w:r>
                  <w:r>
                    <w:rPr>
                      <w:rFonts w:hint="eastAsia" w:ascii="宋体" w:hAnsi="宋体"/>
                      <w:color w:val="000000"/>
                      <w:sz w:val="24"/>
                    </w:rPr>
                    <w:t>Kg/h；非甲烷总烃浓度1.45mg/m</w:t>
                  </w:r>
                  <w:r>
                    <w:rPr>
                      <w:rFonts w:hint="eastAsia" w:ascii="宋体" w:hAnsi="宋体"/>
                      <w:color w:val="000000"/>
                      <w:sz w:val="24"/>
                      <w:vertAlign w:val="superscript"/>
                    </w:rPr>
                    <w:t>3</w:t>
                  </w:r>
                  <w:r>
                    <w:rPr>
                      <w:rFonts w:hint="eastAsia" w:ascii="宋体" w:hAnsi="宋体"/>
                      <w:color w:val="000000"/>
                      <w:sz w:val="24"/>
                    </w:rPr>
                    <w:t>，排放速率为1.19×10</w:t>
                  </w:r>
                  <w:r>
                    <w:rPr>
                      <w:rFonts w:hint="eastAsia" w:ascii="宋体" w:hAnsi="宋体"/>
                      <w:color w:val="000000"/>
                      <w:sz w:val="24"/>
                      <w:vertAlign w:val="superscript"/>
                    </w:rPr>
                    <w:t>-2</w:t>
                  </w:r>
                  <w:r>
                    <w:rPr>
                      <w:rFonts w:hint="eastAsia" w:ascii="宋体" w:hAnsi="宋体"/>
                      <w:color w:val="000000"/>
                      <w:sz w:val="24"/>
                    </w:rPr>
                    <w:t>Kg/h；高空排放的排气筒高度未达到15米</w:t>
                  </w:r>
                  <w:r>
                    <w:rPr>
                      <w:rFonts w:hint="eastAsia" w:ascii="宋体" w:hAnsi="宋体"/>
                      <w:color w:val="000000" w:themeColor="text1"/>
                      <w:sz w:val="24"/>
                    </w:rPr>
                    <w:t>，按</w:t>
                  </w:r>
                  <w:r>
                    <w:rPr>
                      <w:rFonts w:hint="eastAsia" w:ascii="宋体" w:hAnsi="宋体"/>
                      <w:color w:val="000000"/>
                      <w:sz w:val="24"/>
                    </w:rPr>
                    <w:t>《大气污染综合排放标准》（GB16297-1996）</w:t>
                  </w:r>
                  <w:r>
                    <w:rPr>
                      <w:rFonts w:hint="eastAsia" w:ascii="宋体" w:hAnsi="宋体"/>
                      <w:color w:val="000000" w:themeColor="text1"/>
                      <w:sz w:val="24"/>
                    </w:rPr>
                    <w:t>要求用外推法，再严格50%计算标准排放速率，各污染物排放速率均达标。</w:t>
                  </w:r>
                </w:p>
                <w:p>
                  <w:pPr>
                    <w:spacing w:line="460" w:lineRule="exact"/>
                    <w:ind w:firstLine="480" w:firstLineChars="200"/>
                    <w:rPr>
                      <w:rFonts w:ascii="宋体" w:hAnsi="宋体"/>
                      <w:sz w:val="24"/>
                    </w:rPr>
                  </w:pPr>
                  <w:r>
                    <w:rPr>
                      <w:rFonts w:hint="eastAsia" w:ascii="宋体" w:hAnsi="宋体"/>
                      <w:color w:val="000000"/>
                      <w:sz w:val="24"/>
                    </w:rPr>
                    <w:t>厂界颗粒物、有机废气等各类废气无组织排放周界外浓度最高点达到《大气污染综合排放标准》（GB16297-1996）中无组织排放相应标准要求，测得结果：甲苯</w:t>
                  </w:r>
                  <w:r>
                    <w:rPr>
                      <w:rFonts w:hint="eastAsia" w:ascii="宋体" w:hAnsi="宋体"/>
                      <w:sz w:val="24"/>
                    </w:rPr>
                    <w:t>厂界无组织排放监控浓度限值周界外浓度最高点为0.053mg/m</w:t>
                  </w:r>
                  <w:r>
                    <w:rPr>
                      <w:rFonts w:hint="eastAsia" w:ascii="宋体" w:hAnsi="宋体"/>
                      <w:sz w:val="24"/>
                      <w:vertAlign w:val="superscript"/>
                    </w:rPr>
                    <w:t>3</w:t>
                  </w:r>
                  <w:r>
                    <w:rPr>
                      <w:rFonts w:hint="eastAsia" w:ascii="宋体" w:hAnsi="宋体"/>
                      <w:sz w:val="24"/>
                    </w:rPr>
                    <w:t>，二甲苯厂界无组织排放监控浓度限值周界外浓度最高点为0.036mg/m</w:t>
                  </w:r>
                  <w:r>
                    <w:rPr>
                      <w:rFonts w:hint="eastAsia" w:ascii="宋体" w:hAnsi="宋体"/>
                      <w:sz w:val="24"/>
                      <w:vertAlign w:val="superscript"/>
                    </w:rPr>
                    <w:t>3</w:t>
                  </w:r>
                  <w:r>
                    <w:rPr>
                      <w:rFonts w:hint="eastAsia" w:ascii="宋体" w:hAnsi="宋体"/>
                      <w:sz w:val="24"/>
                    </w:rPr>
                    <w:t>，非甲烷总烃厂界无组织排放监控浓度限值周界外浓度最高点为0.71mg/m</w:t>
                  </w:r>
                  <w:r>
                    <w:rPr>
                      <w:rFonts w:hint="eastAsia" w:ascii="宋体" w:hAnsi="宋体"/>
                      <w:sz w:val="24"/>
                      <w:vertAlign w:val="superscript"/>
                    </w:rPr>
                    <w:t>3</w:t>
                  </w:r>
                  <w:r>
                    <w:rPr>
                      <w:rFonts w:hint="eastAsia" w:ascii="宋体" w:hAnsi="宋体"/>
                      <w:sz w:val="24"/>
                    </w:rPr>
                    <w:t>，</w:t>
                  </w:r>
                  <w:r>
                    <w:rPr>
                      <w:rFonts w:hint="eastAsia" w:ascii="宋体" w:hAnsi="宋体"/>
                      <w:color w:val="000000"/>
                      <w:sz w:val="24"/>
                    </w:rPr>
                    <w:t>颗粒物</w:t>
                  </w:r>
                  <w:r>
                    <w:rPr>
                      <w:rFonts w:hint="eastAsia" w:ascii="宋体" w:hAnsi="宋体"/>
                      <w:sz w:val="24"/>
                    </w:rPr>
                    <w:t>厂界无组织排放监控浓度限值周界外浓度最高点为</w:t>
                  </w:r>
                  <w:r>
                    <w:rPr>
                      <w:rFonts w:hint="eastAsia" w:ascii="宋体" w:hAnsi="宋体"/>
                      <w:color w:val="000000"/>
                      <w:sz w:val="24"/>
                    </w:rPr>
                    <w:t>0.77mg/m</w:t>
                  </w:r>
                  <w:r>
                    <w:rPr>
                      <w:rFonts w:hint="eastAsia" w:ascii="宋体" w:hAnsi="宋体"/>
                      <w:color w:val="000000"/>
                      <w:sz w:val="24"/>
                      <w:vertAlign w:val="superscript"/>
                    </w:rPr>
                    <w:t>3</w:t>
                  </w:r>
                  <w:r>
                    <w:rPr>
                      <w:rFonts w:hint="eastAsia" w:ascii="宋体" w:hAnsi="宋体"/>
                      <w:sz w:val="24"/>
                    </w:rPr>
                    <w:t>。</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rPr>
                      <w:rFonts w:ascii="宋体" w:hAnsi="宋体"/>
                      <w:sz w:val="24"/>
                    </w:rPr>
                  </w:pPr>
                </w:p>
                <w:p>
                  <w:pPr>
                    <w:spacing w:line="460" w:lineRule="exact"/>
                    <w:ind w:firstLine="480" w:firstLineChars="200"/>
                    <w:rPr>
                      <w:rFonts w:ascii="宋体" w:hAnsi="宋体"/>
                      <w:sz w:val="24"/>
                    </w:rPr>
                  </w:pPr>
                  <w:r>
                    <w:rPr>
                      <w:rFonts w:hint="eastAsia" w:ascii="宋体" w:hAnsi="宋体"/>
                      <w:sz w:val="24"/>
                    </w:rPr>
                    <w:t>3、对生产过程中产生的危废已设置符合要求的危废贮存室。其中，废机油、废蓄电池由具备资质的单位回收处置；废油漆桶、废活性炭和费过滤棉集中收集后暂存（未处置）。废旧零部件经回收后出售，生活垃圾收集后由环卫部门统一处理。</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4、南、北两侧厂界噪声排放达到《工业企业厂界环境噪声排放标准》（GB12348-2008）规定的3类标准；西侧达到厂界外声环境4类功能区标准；东侧厂界外声环境达到2类功能区标准要求。</w:t>
                  </w:r>
                </w:p>
                <w:p>
                  <w:pPr>
                    <w:spacing w:line="460" w:lineRule="exact"/>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8" w:hRule="atLeast"/>
              </w:trPr>
              <w:tc>
                <w:tcPr>
                  <w:tcW w:w="8469" w:type="dxa"/>
                  <w:gridSpan w:val="3"/>
                </w:tcPr>
                <w:p>
                  <w:pPr>
                    <w:spacing w:line="360" w:lineRule="auto"/>
                    <w:rPr>
                      <w:rFonts w:ascii="宋体" w:hAnsi="宋体"/>
                      <w:b/>
                      <w:sz w:val="24"/>
                    </w:rPr>
                  </w:pPr>
                  <w:r>
                    <w:rPr>
                      <w:rFonts w:hint="eastAsia" w:ascii="宋体" w:hAnsi="宋体"/>
                      <w:b/>
                      <w:sz w:val="24"/>
                    </w:rPr>
                    <w:t>存在的问题：</w:t>
                  </w:r>
                </w:p>
                <w:p>
                  <w:pPr>
                    <w:numPr>
                      <w:ilvl w:val="0"/>
                      <w:numId w:val="1"/>
                    </w:numPr>
                    <w:spacing w:line="360" w:lineRule="auto"/>
                    <w:rPr>
                      <w:rFonts w:ascii="宋体" w:hAnsi="宋体"/>
                      <w:sz w:val="24"/>
                    </w:rPr>
                  </w:pPr>
                  <w:r>
                    <w:rPr>
                      <w:rFonts w:hint="eastAsia" w:ascii="宋体" w:hAnsi="宋体"/>
                      <w:sz w:val="24"/>
                    </w:rPr>
                    <w:t>危废贮存间没有加锁</w:t>
                  </w:r>
                </w:p>
                <w:p>
                  <w:pPr>
                    <w:numPr>
                      <w:ilvl w:val="0"/>
                      <w:numId w:val="1"/>
                    </w:numPr>
                    <w:spacing w:line="360" w:lineRule="auto"/>
                    <w:rPr>
                      <w:rFonts w:ascii="宋体" w:hAnsi="宋体"/>
                      <w:sz w:val="24"/>
                    </w:rPr>
                  </w:pPr>
                  <w:r>
                    <w:rPr>
                      <w:rFonts w:hint="eastAsia" w:ascii="宋体" w:hAnsi="宋体"/>
                      <w:sz w:val="24"/>
                    </w:rPr>
                    <w:t>部分危废集中收集暂存后未处置。</w:t>
                  </w:r>
                </w:p>
                <w:p>
                  <w:pPr>
                    <w:spacing w:line="360" w:lineRule="auto"/>
                    <w:rPr>
                      <w:rFonts w:ascii="宋体" w:hAnsi="宋体"/>
                      <w:b/>
                      <w:sz w:val="24"/>
                    </w:rPr>
                  </w:pPr>
                  <w:r>
                    <w:rPr>
                      <w:rFonts w:hint="eastAsia" w:ascii="宋体" w:hAnsi="宋体"/>
                      <w:b/>
                      <w:sz w:val="24"/>
                    </w:rPr>
                    <w:t>其他：无</w:t>
                  </w:r>
                </w:p>
              </w:tc>
            </w:tr>
          </w:tbl>
          <w:p>
            <w:pPr>
              <w:spacing w:line="360" w:lineRule="auto"/>
              <w:rPr>
                <w:rFonts w:ascii="宋体" w:hAnsi="宋体"/>
                <w:b/>
                <w:sz w:val="24"/>
              </w:rPr>
            </w:pP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表九、验收监测结论及建议</w:t>
      </w:r>
    </w:p>
    <w:tbl>
      <w:tblPr>
        <w:tblStyle w:val="9"/>
        <w:tblW w:w="8990" w:type="dxa"/>
        <w:tblInd w:w="-25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9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870" w:hRule="atLeast"/>
        </w:trPr>
        <w:tc>
          <w:tcPr>
            <w:tcW w:w="8990" w:type="dxa"/>
          </w:tcPr>
          <w:p>
            <w:pPr>
              <w:pStyle w:val="2"/>
              <w:spacing w:line="360" w:lineRule="exact"/>
              <w:ind w:firstLine="480" w:firstLineChars="200"/>
              <w:rPr>
                <w:rFonts w:ascii="宋体" w:hAnsi="宋体"/>
                <w:szCs w:val="24"/>
              </w:rPr>
            </w:pPr>
            <w:r>
              <w:rPr>
                <w:rFonts w:hint="eastAsia" w:ascii="宋体" w:hAnsi="宋体"/>
                <w:szCs w:val="24"/>
              </w:rPr>
              <w:t>验收监测结论：</w:t>
            </w:r>
          </w:p>
          <w:p>
            <w:pPr>
              <w:pStyle w:val="2"/>
              <w:spacing w:line="360" w:lineRule="exact"/>
              <w:ind w:firstLine="480" w:firstLineChars="200"/>
              <w:rPr>
                <w:rFonts w:ascii="宋体" w:hAnsi="宋体"/>
                <w:szCs w:val="24"/>
              </w:rPr>
            </w:pPr>
            <w:r>
              <w:rPr>
                <w:rFonts w:hint="eastAsia" w:ascii="宋体" w:hAnsi="宋体"/>
                <w:szCs w:val="24"/>
              </w:rPr>
              <w:t>1.废水排放情况</w:t>
            </w:r>
          </w:p>
          <w:p>
            <w:pPr>
              <w:pStyle w:val="2"/>
              <w:spacing w:line="360" w:lineRule="exact"/>
              <w:ind w:firstLine="480" w:firstLineChars="200"/>
              <w:rPr>
                <w:rFonts w:ascii="宋体" w:hAnsi="宋体"/>
                <w:szCs w:val="24"/>
              </w:rPr>
            </w:pPr>
            <w:r>
              <w:rPr>
                <w:rFonts w:hint="eastAsia" w:ascii="宋体" w:hAnsi="宋体"/>
                <w:szCs w:val="24"/>
              </w:rPr>
              <w:t>总排口废水PH值范围在7.77～8.03，CODcr、LAS、石油类、BOD5平均浓度分别为433.5mg/L、31.98mg/L、8.94mg/L、188.5mg/L，达到GB8978-1996《污水综合排放标准》的三级排放标准。</w:t>
            </w:r>
          </w:p>
          <w:p>
            <w:pPr>
              <w:pStyle w:val="2"/>
              <w:spacing w:line="360" w:lineRule="exact"/>
              <w:ind w:firstLine="480" w:firstLineChars="200"/>
              <w:rPr>
                <w:rFonts w:ascii="宋体" w:hAnsi="宋体"/>
                <w:szCs w:val="24"/>
              </w:rPr>
            </w:pPr>
            <w:r>
              <w:rPr>
                <w:rFonts w:hint="eastAsia" w:ascii="宋体" w:hAnsi="宋体"/>
                <w:szCs w:val="24"/>
              </w:rPr>
              <w:t>该企业废水排放量为总排放量为4737t/a，其中职工生活污水为1100t/a，主要污染物经处理后排放量为：CODcr：0.48t/a；BOD5：0.21t/a；冲洗废水为3637t/a，主要污染物经处理后排放量为：CODcr：1.58t/a；石油类：32.5kg/a。</w:t>
            </w:r>
          </w:p>
          <w:p>
            <w:pPr>
              <w:pStyle w:val="2"/>
              <w:spacing w:line="360" w:lineRule="exact"/>
              <w:ind w:firstLine="480" w:firstLineChars="200"/>
              <w:rPr>
                <w:rFonts w:ascii="宋体" w:hAnsi="宋体"/>
                <w:szCs w:val="24"/>
              </w:rPr>
            </w:pPr>
            <w:r>
              <w:rPr>
                <w:rFonts w:hint="eastAsia" w:ascii="宋体" w:hAnsi="宋体"/>
                <w:szCs w:val="24"/>
              </w:rPr>
              <w:t>该企业所处地段污水管道已纳入市污水管网。</w:t>
            </w:r>
          </w:p>
          <w:p>
            <w:pPr>
              <w:pStyle w:val="2"/>
              <w:spacing w:line="360" w:lineRule="exact"/>
              <w:ind w:firstLine="480" w:firstLineChars="200"/>
              <w:rPr>
                <w:rFonts w:ascii="宋体" w:hAnsi="宋体"/>
                <w:szCs w:val="24"/>
              </w:rPr>
            </w:pPr>
            <w:r>
              <w:rPr>
                <w:rFonts w:hint="eastAsia" w:ascii="宋体" w:hAnsi="宋体"/>
                <w:szCs w:val="24"/>
              </w:rPr>
              <w:t>2.废气</w:t>
            </w:r>
          </w:p>
          <w:p>
            <w:pPr>
              <w:pStyle w:val="2"/>
              <w:spacing w:line="360" w:lineRule="exact"/>
              <w:ind w:firstLine="480" w:firstLineChars="200"/>
              <w:rPr>
                <w:rFonts w:ascii="宋体" w:hAnsi="宋体"/>
                <w:szCs w:val="24"/>
              </w:rPr>
            </w:pPr>
            <w:r>
              <w:rPr>
                <w:rFonts w:hint="eastAsia" w:ascii="宋体" w:hAnsi="宋体"/>
                <w:szCs w:val="24"/>
              </w:rPr>
              <w:t>监测期间，厂界上风向的监控点颗粒物、甲苯、二甲苯、非甲烷总烃最大小时均值为0.5mg/m3、0.036 mg/m3、0.019 mg/m3、0.54 mg/m3；厂界下风向的监控点颗粒物、甲苯、二甲苯、非甲烷总烃最大小时均值为0.77mg/m3、0.053 mg/m3、0.024 mg/m3、0.71 mg/m3，符合标准限值。</w:t>
            </w:r>
          </w:p>
          <w:p>
            <w:pPr>
              <w:pStyle w:val="2"/>
              <w:spacing w:line="360" w:lineRule="exact"/>
              <w:ind w:firstLine="480" w:firstLineChars="200"/>
              <w:rPr>
                <w:rFonts w:ascii="宋体" w:hAnsi="宋体"/>
                <w:szCs w:val="24"/>
              </w:rPr>
            </w:pPr>
            <w:r>
              <w:rPr>
                <w:rFonts w:hint="eastAsia" w:ascii="宋体" w:hAnsi="宋体"/>
                <w:szCs w:val="24"/>
              </w:rPr>
              <w:t>喷漆房排放筒高度未达到《大气污染物综合排放标准》GB16279-1996规定的15m的最低高度。排放口甲苯最高浓度为2.868mg/m3，二甲苯最高浓度为4.489mg/m3，非甲烷总烃最高浓度为1.45mg/m3，其排放速率分别为2.47×10-2kg/h、3.86×10-2kg/h、1.19×10-2kg/h，</w:t>
            </w:r>
            <w:r>
              <w:rPr>
                <w:rFonts w:hint="eastAsia" w:ascii="宋体" w:hAnsi="宋体"/>
              </w:rPr>
              <w:t>按</w:t>
            </w:r>
            <w:r>
              <w:rPr>
                <w:rFonts w:hint="eastAsia" w:ascii="宋体" w:hAnsi="宋体"/>
                <w:szCs w:val="24"/>
              </w:rPr>
              <w:t>GB16297-1996《大气污染物综合排放标准》要求用外推法，再严格50%计算标准排放速率，各物质排放速率均达标。</w:t>
            </w:r>
          </w:p>
          <w:p>
            <w:pPr>
              <w:pStyle w:val="2"/>
              <w:spacing w:line="360" w:lineRule="exact"/>
              <w:ind w:firstLine="480" w:firstLineChars="200"/>
              <w:rPr>
                <w:rFonts w:ascii="宋体" w:hAnsi="宋体"/>
                <w:szCs w:val="24"/>
              </w:rPr>
            </w:pPr>
            <w:r>
              <w:rPr>
                <w:rFonts w:hint="eastAsia" w:ascii="宋体" w:hAnsi="宋体"/>
                <w:szCs w:val="24"/>
              </w:rPr>
              <w:t>3.噪声</w:t>
            </w:r>
          </w:p>
          <w:p>
            <w:pPr>
              <w:pStyle w:val="2"/>
              <w:spacing w:line="360" w:lineRule="exact"/>
              <w:ind w:firstLine="480" w:firstLineChars="200"/>
              <w:rPr>
                <w:rFonts w:ascii="宋体" w:hAnsi="宋体"/>
                <w:szCs w:val="24"/>
              </w:rPr>
            </w:pPr>
            <w:r>
              <w:rPr>
                <w:rFonts w:hint="eastAsia" w:ascii="宋体" w:hAnsi="宋体"/>
                <w:szCs w:val="24"/>
              </w:rPr>
              <w:t>企业东侧厂界昼间噪声达到《工业企业厂界环境噪声排放标准》（GB12349-2008）规定的2类标准，北侧、南侧达到《工业企业厂界环境噪声排放标准》（GB12349-2008）规定的3类标准，西侧达到《工业企业厂界环境噪声排放标准》（GB12349-2008）规定的4类标准。</w:t>
            </w:r>
          </w:p>
          <w:p>
            <w:pPr>
              <w:pStyle w:val="2"/>
              <w:spacing w:line="360" w:lineRule="exact"/>
              <w:ind w:firstLine="480" w:firstLineChars="200"/>
              <w:rPr>
                <w:rFonts w:ascii="宋体" w:hAnsi="宋体"/>
                <w:szCs w:val="24"/>
              </w:rPr>
            </w:pPr>
            <w:r>
              <w:rPr>
                <w:rFonts w:hint="eastAsia" w:ascii="宋体" w:hAnsi="宋体"/>
                <w:szCs w:val="24"/>
              </w:rPr>
              <w:t>4.固废</w:t>
            </w:r>
          </w:p>
          <w:p>
            <w:pPr>
              <w:pStyle w:val="2"/>
              <w:spacing w:line="360" w:lineRule="exact"/>
              <w:ind w:firstLine="480" w:firstLineChars="200"/>
              <w:rPr>
                <w:rFonts w:ascii="宋体" w:hAnsi="宋体"/>
                <w:szCs w:val="24"/>
              </w:rPr>
            </w:pPr>
            <w:r>
              <w:rPr>
                <w:rFonts w:hint="eastAsia" w:ascii="宋体" w:hAnsi="宋体"/>
                <w:szCs w:val="24"/>
              </w:rPr>
              <w:t>该项目产生的固废包括废机油、废电池、废过滤棉、废活性炭、废油漆桶、废旧零部件、生活垃圾等。废机油、废电池属于危险废物，企业已按照《危险废物收集、贮存、运输技术规范》中对危险废物的相关规定和要求，进行妥善贮存。废机油年产量12吨，由具备回收资质的丽水市永兴物质回收公司定期回收，废蓄电池年产量0.25吨，由具备回收资质的丽水益球环保技术有限公司定期回收。废油漆桶年产量0.04吨，集中收集后暂存（未处置）。废活性炭和费过滤棉年产量分别为0.03吨,0.009吨，集中收集后暂存（未处置）。</w:t>
            </w:r>
          </w:p>
          <w:p>
            <w:pPr>
              <w:pStyle w:val="2"/>
              <w:spacing w:line="360" w:lineRule="exact"/>
              <w:ind w:firstLine="480" w:firstLineChars="200"/>
              <w:rPr>
                <w:rFonts w:ascii="宋体" w:hAnsi="宋体"/>
                <w:szCs w:val="24"/>
              </w:rPr>
            </w:pPr>
            <w:r>
              <w:rPr>
                <w:rFonts w:hint="eastAsia" w:ascii="宋体" w:hAnsi="宋体"/>
                <w:szCs w:val="24"/>
              </w:rPr>
              <w:t>职工的生活垃圾年产生量为45t，由环卫部门统一处理。</w:t>
            </w:r>
          </w:p>
          <w:p>
            <w:pPr>
              <w:pStyle w:val="2"/>
              <w:spacing w:line="360" w:lineRule="exact"/>
              <w:ind w:firstLine="480" w:firstLineChars="200"/>
              <w:rPr>
                <w:rFonts w:ascii="宋体" w:hAnsi="宋体"/>
                <w:szCs w:val="24"/>
              </w:rPr>
            </w:pPr>
            <w:r>
              <w:rPr>
                <w:rFonts w:hint="eastAsia" w:ascii="宋体" w:hAnsi="宋体"/>
                <w:szCs w:val="24"/>
              </w:rPr>
              <w:t>废旧零件年产量2吨，回收后再利用。</w:t>
            </w:r>
          </w:p>
          <w:p>
            <w:pPr>
              <w:pStyle w:val="2"/>
              <w:spacing w:line="360" w:lineRule="exact"/>
              <w:ind w:firstLine="480" w:firstLineChars="200"/>
              <w:rPr>
                <w:rFonts w:ascii="宋体" w:hAnsi="宋体"/>
                <w:szCs w:val="24"/>
              </w:rPr>
            </w:pPr>
          </w:p>
          <w:p>
            <w:pPr>
              <w:pStyle w:val="2"/>
              <w:spacing w:line="360" w:lineRule="exact"/>
              <w:ind w:firstLine="480" w:firstLineChars="200"/>
              <w:rPr>
                <w:rFonts w:ascii="宋体" w:hAnsi="宋体"/>
                <w:szCs w:val="24"/>
              </w:rPr>
            </w:pPr>
          </w:p>
          <w:p>
            <w:pPr>
              <w:pStyle w:val="2"/>
              <w:spacing w:line="360" w:lineRule="exact"/>
              <w:ind w:firstLine="480" w:firstLineChars="200"/>
              <w:rPr>
                <w:rFonts w:ascii="宋体" w:hAnsi="宋体"/>
                <w:szCs w:val="24"/>
              </w:rPr>
            </w:pPr>
          </w:p>
          <w:p>
            <w:pPr>
              <w:pStyle w:val="2"/>
              <w:spacing w:line="360" w:lineRule="exact"/>
              <w:ind w:firstLine="480" w:firstLineChars="200"/>
              <w:rPr>
                <w:rFonts w:ascii="宋体" w:hAnsi="宋体"/>
                <w:szCs w:val="24"/>
              </w:rPr>
            </w:pPr>
            <w:r>
              <w:rPr>
                <w:rFonts w:hint="eastAsia" w:ascii="宋体" w:hAnsi="宋体"/>
                <w:szCs w:val="24"/>
              </w:rPr>
              <w:t>建议：</w:t>
            </w:r>
          </w:p>
          <w:p>
            <w:pPr>
              <w:pStyle w:val="2"/>
              <w:spacing w:line="360" w:lineRule="exact"/>
              <w:ind w:firstLine="480" w:firstLineChars="200"/>
              <w:rPr>
                <w:rFonts w:ascii="宋体" w:hAnsi="宋体"/>
                <w:szCs w:val="24"/>
              </w:rPr>
            </w:pPr>
            <w:r>
              <w:rPr>
                <w:rFonts w:hint="eastAsia" w:ascii="宋体" w:hAnsi="宋体"/>
                <w:szCs w:val="24"/>
              </w:rPr>
              <w:t>(1)空压机做好隔声降噪工作，防止厂界东侧昼间噪声超标。</w:t>
            </w:r>
          </w:p>
          <w:p>
            <w:pPr>
              <w:pStyle w:val="2"/>
              <w:spacing w:line="360" w:lineRule="exact"/>
              <w:ind w:firstLine="480" w:firstLineChars="200"/>
              <w:rPr>
                <w:rFonts w:ascii="宋体" w:hAnsi="宋体"/>
                <w:szCs w:val="24"/>
              </w:rPr>
            </w:pPr>
            <w:r>
              <w:rPr>
                <w:rFonts w:hint="eastAsia" w:ascii="宋体" w:hAnsi="宋体"/>
                <w:szCs w:val="24"/>
              </w:rPr>
              <w:t>(2)节约用水，减少废水产生量，并切实做好清污分流工作。</w:t>
            </w:r>
          </w:p>
          <w:p>
            <w:pPr>
              <w:pStyle w:val="2"/>
              <w:spacing w:line="360" w:lineRule="exact"/>
              <w:ind w:firstLine="480" w:firstLineChars="200"/>
              <w:rPr>
                <w:rFonts w:ascii="宋体" w:hAnsi="宋体"/>
                <w:szCs w:val="24"/>
              </w:rPr>
            </w:pPr>
            <w:r>
              <w:rPr>
                <w:rFonts w:hint="eastAsia" w:ascii="宋体" w:hAnsi="宋体"/>
                <w:szCs w:val="24"/>
              </w:rPr>
              <w:t>(3)维修车间的废弃物做到妥善安置,回收利用，生活垃圾及时清扫集中回收，日清日运。</w:t>
            </w:r>
          </w:p>
          <w:p>
            <w:pPr>
              <w:pStyle w:val="2"/>
              <w:spacing w:line="360" w:lineRule="exact"/>
              <w:ind w:firstLine="480" w:firstLineChars="200"/>
              <w:rPr>
                <w:rFonts w:ascii="宋体" w:hAnsi="宋体"/>
                <w:szCs w:val="24"/>
              </w:rPr>
            </w:pPr>
            <w:r>
              <w:rPr>
                <w:rFonts w:hint="eastAsia" w:ascii="宋体" w:hAnsi="宋体"/>
                <w:szCs w:val="24"/>
              </w:rPr>
              <w:t>(4)加强管理,危废贮存室及时加锁。</w:t>
            </w:r>
          </w:p>
          <w:p>
            <w:pPr>
              <w:pStyle w:val="2"/>
              <w:spacing w:line="360" w:lineRule="exact"/>
              <w:ind w:firstLine="480" w:firstLineChars="200"/>
              <w:rPr>
                <w:rFonts w:ascii="宋体" w:hAnsi="宋体"/>
                <w:szCs w:val="24"/>
              </w:rPr>
            </w:pPr>
            <w:r>
              <w:rPr>
                <w:rFonts w:hint="eastAsia" w:ascii="宋体" w:hAnsi="宋体"/>
                <w:szCs w:val="24"/>
              </w:rPr>
              <w:t>(5)加强对喷漆工序环保治理设施的定期检查，规范操作规程，确保有机废气达标排放。</w:t>
            </w:r>
          </w:p>
          <w:p>
            <w:pPr>
              <w:pStyle w:val="2"/>
              <w:spacing w:line="360" w:lineRule="exact"/>
              <w:ind w:firstLine="480" w:firstLineChars="200"/>
              <w:rPr>
                <w:rFonts w:ascii="宋体" w:hAnsi="宋体"/>
                <w:szCs w:val="24"/>
              </w:rPr>
            </w:pPr>
            <w:r>
              <w:rPr>
                <w:rFonts w:hint="eastAsia" w:ascii="宋体" w:hAnsi="宋体"/>
                <w:szCs w:val="24"/>
              </w:rPr>
              <w:t>(6)对暂存的危废尽快委托有资质的单位处置。</w:t>
            </w:r>
          </w:p>
          <w:p>
            <w:pPr>
              <w:pStyle w:val="2"/>
              <w:spacing w:line="360" w:lineRule="exact"/>
              <w:ind w:firstLine="480" w:firstLineChars="200"/>
              <w:rPr>
                <w:rFonts w:ascii="宋体" w:hAnsi="宋体"/>
                <w:szCs w:val="24"/>
              </w:rPr>
            </w:pPr>
          </w:p>
          <w:p>
            <w:pPr>
              <w:pStyle w:val="2"/>
              <w:spacing w:line="360" w:lineRule="exact"/>
              <w:ind w:firstLine="480" w:firstLineChars="200"/>
              <w:rPr>
                <w:rFonts w:ascii="宋体" w:hAnsi="宋体"/>
                <w:szCs w:val="24"/>
              </w:rPr>
            </w:pPr>
          </w:p>
        </w:tc>
      </w:tr>
    </w:tbl>
    <w:p>
      <w:pPr>
        <w:rPr>
          <w:rFonts w:ascii="宋体" w:hAnsi="宋体"/>
          <w:sz w:val="24"/>
        </w:rPr>
      </w:pPr>
    </w:p>
    <w:p>
      <w:pPr>
        <w:pStyle w:val="2"/>
        <w:spacing w:line="440" w:lineRule="exact"/>
        <w:ind w:firstLine="2243" w:firstLineChars="931"/>
        <w:rPr>
          <w:rFonts w:ascii="宋体" w:hAnsi="宋体"/>
          <w:b/>
          <w:bCs/>
        </w:rPr>
      </w:pPr>
    </w:p>
    <w:p>
      <w:pPr>
        <w:pStyle w:val="2"/>
        <w:spacing w:line="440" w:lineRule="exact"/>
        <w:ind w:firstLine="2243" w:firstLineChars="931"/>
        <w:rPr>
          <w:rFonts w:ascii="宋体" w:hAnsi="宋体"/>
          <w:b/>
          <w:bCs/>
        </w:rPr>
      </w:pPr>
      <w:r>
        <w:rPr>
          <w:rFonts w:hint="eastAsia" w:ascii="宋体" w:hAnsi="宋体"/>
          <w:b/>
          <w:bCs/>
        </w:rPr>
        <w:t>建设项目环境保护“三同时”竣工验收登记表</w:t>
      </w:r>
    </w:p>
    <w:tbl>
      <w:tblPr>
        <w:tblStyle w:val="9"/>
        <w:tblW w:w="9428"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671"/>
        <w:gridCol w:w="925"/>
        <w:gridCol w:w="581"/>
        <w:gridCol w:w="714"/>
        <w:gridCol w:w="925"/>
        <w:gridCol w:w="111"/>
        <w:gridCol w:w="179"/>
        <w:gridCol w:w="450"/>
        <w:gridCol w:w="170"/>
        <w:gridCol w:w="213"/>
        <w:gridCol w:w="41"/>
        <w:gridCol w:w="88"/>
        <w:gridCol w:w="494"/>
        <w:gridCol w:w="304"/>
        <w:gridCol w:w="74"/>
        <w:gridCol w:w="59"/>
        <w:gridCol w:w="552"/>
        <w:gridCol w:w="125"/>
        <w:gridCol w:w="100"/>
        <w:gridCol w:w="223"/>
        <w:gridCol w:w="236"/>
        <w:gridCol w:w="280"/>
        <w:gridCol w:w="798"/>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exact"/>
        </w:trPr>
        <w:tc>
          <w:tcPr>
            <w:tcW w:w="1775" w:type="dxa"/>
            <w:gridSpan w:val="2"/>
          </w:tcPr>
          <w:p>
            <w:pPr>
              <w:rPr>
                <w:rFonts w:ascii="宋体" w:hAnsi="宋体"/>
                <w:sz w:val="18"/>
              </w:rPr>
            </w:pPr>
            <w:r>
              <w:rPr>
                <w:rFonts w:hint="eastAsia" w:ascii="宋体" w:hAnsi="宋体"/>
                <w:sz w:val="18"/>
              </w:rPr>
              <w:t>建设项目名称</w:t>
            </w:r>
          </w:p>
        </w:tc>
        <w:tc>
          <w:tcPr>
            <w:tcW w:w="4268" w:type="dxa"/>
            <w:gridSpan w:val="9"/>
          </w:tcPr>
          <w:p>
            <w:pPr>
              <w:rPr>
                <w:rFonts w:ascii="宋体" w:hAnsi="宋体"/>
                <w:sz w:val="18"/>
              </w:rPr>
            </w:pPr>
            <w:r>
              <w:rPr>
                <w:rFonts w:hint="eastAsia" w:ascii="宋体" w:hAnsi="宋体"/>
                <w:sz w:val="18"/>
              </w:rPr>
              <w:t>长城汽车福林4S店</w:t>
            </w:r>
          </w:p>
        </w:tc>
        <w:tc>
          <w:tcPr>
            <w:tcW w:w="1001" w:type="dxa"/>
            <w:gridSpan w:val="5"/>
          </w:tcPr>
          <w:p>
            <w:pPr>
              <w:rPr>
                <w:rFonts w:ascii="宋体" w:hAnsi="宋体"/>
                <w:sz w:val="18"/>
              </w:rPr>
            </w:pPr>
            <w:r>
              <w:rPr>
                <w:rFonts w:hint="eastAsia" w:ascii="宋体" w:hAnsi="宋体"/>
                <w:sz w:val="18"/>
              </w:rPr>
              <w:t>建设地点</w:t>
            </w:r>
          </w:p>
        </w:tc>
        <w:tc>
          <w:tcPr>
            <w:tcW w:w="2384" w:type="dxa"/>
            <w:gridSpan w:val="9"/>
          </w:tcPr>
          <w:p>
            <w:pPr>
              <w:ind w:left="4"/>
              <w:rPr>
                <w:rFonts w:ascii="宋体" w:hAnsi="宋体"/>
                <w:sz w:val="18"/>
              </w:rPr>
            </w:pPr>
            <w:r>
              <w:rPr>
                <w:rFonts w:hint="eastAsia" w:ascii="宋体" w:hAnsi="宋体"/>
                <w:sz w:val="18"/>
              </w:rPr>
              <w:t>丽水南城汽车城C地块</w:t>
            </w:r>
          </w:p>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75" w:type="dxa"/>
            <w:gridSpan w:val="2"/>
          </w:tcPr>
          <w:p>
            <w:pPr>
              <w:rPr>
                <w:rFonts w:ascii="宋体" w:hAnsi="宋体"/>
                <w:sz w:val="18"/>
              </w:rPr>
            </w:pPr>
            <w:r>
              <w:rPr>
                <w:rFonts w:hint="eastAsia" w:ascii="宋体" w:hAnsi="宋体"/>
                <w:sz w:val="18"/>
              </w:rPr>
              <w:t>建设单位</w:t>
            </w:r>
          </w:p>
        </w:tc>
        <w:tc>
          <w:tcPr>
            <w:tcW w:w="3256" w:type="dxa"/>
            <w:gridSpan w:val="5"/>
          </w:tcPr>
          <w:p>
            <w:pPr>
              <w:rPr>
                <w:rFonts w:ascii="宋体" w:hAnsi="宋体"/>
                <w:sz w:val="18"/>
              </w:rPr>
            </w:pPr>
            <w:r>
              <w:rPr>
                <w:rFonts w:hint="eastAsia" w:ascii="宋体" w:hAnsi="宋体"/>
                <w:sz w:val="18"/>
              </w:rPr>
              <w:t>丽水市福林汽车销售服务有限公司</w:t>
            </w:r>
          </w:p>
        </w:tc>
        <w:tc>
          <w:tcPr>
            <w:tcW w:w="1012" w:type="dxa"/>
            <w:gridSpan w:val="4"/>
          </w:tcPr>
          <w:p>
            <w:pPr>
              <w:ind w:left="242"/>
              <w:rPr>
                <w:rFonts w:ascii="宋体" w:hAnsi="宋体"/>
                <w:sz w:val="18"/>
              </w:rPr>
            </w:pPr>
            <w:r>
              <w:rPr>
                <w:rFonts w:hint="eastAsia" w:ascii="宋体" w:hAnsi="宋体"/>
                <w:sz w:val="18"/>
              </w:rPr>
              <w:t>邮编</w:t>
            </w:r>
          </w:p>
        </w:tc>
        <w:tc>
          <w:tcPr>
            <w:tcW w:w="1001" w:type="dxa"/>
            <w:gridSpan w:val="5"/>
          </w:tcPr>
          <w:p>
            <w:pPr>
              <w:rPr>
                <w:rFonts w:ascii="宋体" w:hAnsi="宋体"/>
                <w:sz w:val="18"/>
              </w:rPr>
            </w:pPr>
            <w:r>
              <w:rPr>
                <w:rFonts w:ascii="宋体" w:hAnsi="宋体"/>
                <w:sz w:val="18"/>
              </w:rPr>
              <w:t>323000</w:t>
            </w:r>
          </w:p>
        </w:tc>
        <w:tc>
          <w:tcPr>
            <w:tcW w:w="736" w:type="dxa"/>
            <w:gridSpan w:val="3"/>
          </w:tcPr>
          <w:p>
            <w:pPr>
              <w:rPr>
                <w:rFonts w:ascii="宋体" w:hAnsi="宋体"/>
                <w:sz w:val="18"/>
              </w:rPr>
            </w:pPr>
            <w:r>
              <w:rPr>
                <w:rFonts w:hint="eastAsia" w:ascii="宋体" w:hAnsi="宋体"/>
                <w:sz w:val="18"/>
              </w:rPr>
              <w:t>电话</w:t>
            </w:r>
          </w:p>
        </w:tc>
        <w:tc>
          <w:tcPr>
            <w:tcW w:w="1648" w:type="dxa"/>
            <w:gridSpan w:val="6"/>
          </w:tcPr>
          <w:p>
            <w:pPr>
              <w:ind w:left="43"/>
              <w:rPr>
                <w:rFonts w:ascii="宋体" w:hAnsi="宋体"/>
                <w:sz w:val="18"/>
              </w:rPr>
            </w:pPr>
            <w:r>
              <w:rPr>
                <w:rFonts w:hint="eastAsia" w:ascii="宋体" w:hAnsi="宋体"/>
                <w:sz w:val="18"/>
              </w:rPr>
              <w:t>13957071373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75" w:type="dxa"/>
            <w:gridSpan w:val="2"/>
          </w:tcPr>
          <w:p>
            <w:pPr>
              <w:rPr>
                <w:rFonts w:ascii="宋体" w:hAnsi="宋体"/>
                <w:sz w:val="18"/>
              </w:rPr>
            </w:pPr>
            <w:r>
              <w:rPr>
                <w:rFonts w:hint="eastAsia" w:ascii="宋体" w:hAnsi="宋体"/>
                <w:sz w:val="18"/>
              </w:rPr>
              <w:t>行业类别</w:t>
            </w:r>
          </w:p>
        </w:tc>
        <w:tc>
          <w:tcPr>
            <w:tcW w:w="3256" w:type="dxa"/>
            <w:gridSpan w:val="5"/>
          </w:tcPr>
          <w:p>
            <w:pPr>
              <w:rPr>
                <w:rFonts w:ascii="宋体" w:hAnsi="宋体"/>
                <w:sz w:val="18"/>
                <w:szCs w:val="18"/>
              </w:rPr>
            </w:pPr>
          </w:p>
        </w:tc>
        <w:tc>
          <w:tcPr>
            <w:tcW w:w="1141" w:type="dxa"/>
            <w:gridSpan w:val="6"/>
          </w:tcPr>
          <w:p>
            <w:pPr>
              <w:rPr>
                <w:rFonts w:ascii="宋体" w:hAnsi="宋体"/>
                <w:sz w:val="18"/>
              </w:rPr>
            </w:pPr>
            <w:r>
              <w:rPr>
                <w:rFonts w:hint="eastAsia" w:ascii="宋体" w:hAnsi="宋体"/>
                <w:sz w:val="18"/>
              </w:rPr>
              <w:t>项目性质</w:t>
            </w:r>
          </w:p>
        </w:tc>
        <w:tc>
          <w:tcPr>
            <w:tcW w:w="3256" w:type="dxa"/>
            <w:gridSpan w:val="12"/>
            <w:vAlign w:val="center"/>
          </w:tcPr>
          <w:p>
            <w:pPr>
              <w:pStyle w:val="19"/>
              <w:rPr>
                <w:rFonts w:hAnsi="宋体" w:cs="Times New Roman"/>
                <w:color w:val="auto"/>
              </w:rPr>
            </w:pPr>
            <w:r>
              <w:rPr>
                <w:rFonts w:hint="eastAsia" w:hAnsi="宋体" w:cs="Times New Roman"/>
                <w:color w:val="auto"/>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exact"/>
        </w:trPr>
        <w:tc>
          <w:tcPr>
            <w:tcW w:w="1775" w:type="dxa"/>
            <w:gridSpan w:val="2"/>
          </w:tcPr>
          <w:p>
            <w:pPr>
              <w:rPr>
                <w:rFonts w:ascii="宋体" w:hAnsi="宋体"/>
                <w:sz w:val="18"/>
              </w:rPr>
            </w:pPr>
            <w:r>
              <w:rPr>
                <w:rFonts w:hint="eastAsia" w:ascii="宋体" w:hAnsi="宋体"/>
                <w:sz w:val="18"/>
              </w:rPr>
              <w:t>设计生产能力</w:t>
            </w:r>
          </w:p>
        </w:tc>
        <w:tc>
          <w:tcPr>
            <w:tcW w:w="4397" w:type="dxa"/>
            <w:gridSpan w:val="11"/>
          </w:tcPr>
          <w:p>
            <w:pPr>
              <w:rPr>
                <w:rFonts w:ascii="宋体" w:hAnsi="宋体"/>
                <w:sz w:val="18"/>
                <w:szCs w:val="18"/>
              </w:rPr>
            </w:pPr>
            <w:r>
              <w:rPr>
                <w:rFonts w:hint="eastAsia" w:ascii="宋体" w:hAnsi="宋体"/>
                <w:sz w:val="18"/>
                <w:szCs w:val="18"/>
              </w:rPr>
              <w:t>年销售汽车800台，维修（保养）汽车30000台</w:t>
            </w:r>
          </w:p>
          <w:p>
            <w:pPr>
              <w:rPr>
                <w:rFonts w:ascii="宋体" w:hAnsi="宋体"/>
                <w:sz w:val="18"/>
              </w:rPr>
            </w:pPr>
          </w:p>
        </w:tc>
        <w:tc>
          <w:tcPr>
            <w:tcW w:w="1931" w:type="dxa"/>
            <w:gridSpan w:val="8"/>
          </w:tcPr>
          <w:p>
            <w:pPr>
              <w:rPr>
                <w:rFonts w:ascii="宋体" w:hAnsi="宋体"/>
                <w:sz w:val="18"/>
              </w:rPr>
            </w:pPr>
            <w:r>
              <w:rPr>
                <w:rFonts w:hint="eastAsia" w:ascii="宋体" w:hAnsi="宋体"/>
                <w:sz w:val="18"/>
              </w:rPr>
              <w:t>建设项目开工日期</w:t>
            </w:r>
          </w:p>
        </w:tc>
        <w:tc>
          <w:tcPr>
            <w:tcW w:w="1325" w:type="dxa"/>
            <w:gridSpan w:val="4"/>
          </w:tcPr>
          <w:p>
            <w:pPr>
              <w:rPr>
                <w:rFonts w:ascii="宋体" w:hAnsi="宋体"/>
                <w:sz w:val="18"/>
              </w:rPr>
            </w:pPr>
            <w:r>
              <w:rPr>
                <w:rFonts w:hint="eastAsia" w:ascii="宋体" w:hAnsi="宋体"/>
                <w:sz w:val="18"/>
              </w:rPr>
              <w:t>2012.4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75" w:type="dxa"/>
            <w:gridSpan w:val="2"/>
          </w:tcPr>
          <w:p>
            <w:pPr>
              <w:rPr>
                <w:rFonts w:ascii="宋体" w:hAnsi="宋体"/>
                <w:sz w:val="18"/>
              </w:rPr>
            </w:pPr>
            <w:r>
              <w:rPr>
                <w:rFonts w:hint="eastAsia" w:ascii="宋体" w:hAnsi="宋体"/>
                <w:sz w:val="18"/>
              </w:rPr>
              <w:t>实际生产能力</w:t>
            </w:r>
          </w:p>
        </w:tc>
        <w:tc>
          <w:tcPr>
            <w:tcW w:w="4397" w:type="dxa"/>
            <w:gridSpan w:val="11"/>
          </w:tcPr>
          <w:p>
            <w:pPr>
              <w:rPr>
                <w:rFonts w:ascii="宋体" w:hAnsi="宋体"/>
                <w:sz w:val="18"/>
                <w:szCs w:val="18"/>
              </w:rPr>
            </w:pPr>
            <w:r>
              <w:rPr>
                <w:rFonts w:hint="eastAsia" w:ascii="宋体" w:hAnsi="宋体"/>
                <w:sz w:val="18"/>
                <w:szCs w:val="18"/>
              </w:rPr>
              <w:t>年销售汽车680台，维修（保养）汽车22900台</w:t>
            </w:r>
          </w:p>
          <w:p>
            <w:pPr>
              <w:rPr>
                <w:rFonts w:ascii="宋体" w:hAnsi="宋体"/>
                <w:sz w:val="18"/>
              </w:rPr>
            </w:pPr>
          </w:p>
        </w:tc>
        <w:tc>
          <w:tcPr>
            <w:tcW w:w="1931" w:type="dxa"/>
            <w:gridSpan w:val="8"/>
          </w:tcPr>
          <w:p>
            <w:pPr>
              <w:rPr>
                <w:rFonts w:ascii="宋体" w:hAnsi="宋体"/>
                <w:sz w:val="18"/>
              </w:rPr>
            </w:pPr>
            <w:r>
              <w:rPr>
                <w:rFonts w:hint="eastAsia" w:ascii="宋体" w:hAnsi="宋体"/>
                <w:sz w:val="18"/>
              </w:rPr>
              <w:t>投入试运行日期</w:t>
            </w:r>
          </w:p>
        </w:tc>
        <w:tc>
          <w:tcPr>
            <w:tcW w:w="1325" w:type="dxa"/>
            <w:gridSpan w:val="4"/>
          </w:tcPr>
          <w:p>
            <w:pPr>
              <w:rPr>
                <w:rFonts w:ascii="宋体" w:hAnsi="宋体"/>
                <w:sz w:val="18"/>
              </w:rPr>
            </w:pPr>
            <w:r>
              <w:rPr>
                <w:rFonts w:hint="eastAsia" w:ascii="宋体" w:hAnsi="宋体"/>
                <w:sz w:val="18"/>
              </w:rPr>
              <w:t>2013.10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75" w:type="dxa"/>
            <w:gridSpan w:val="2"/>
          </w:tcPr>
          <w:p>
            <w:pPr>
              <w:rPr>
                <w:rFonts w:ascii="宋体" w:hAnsi="宋体"/>
                <w:sz w:val="18"/>
              </w:rPr>
            </w:pPr>
            <w:r>
              <w:rPr>
                <w:rFonts w:hint="eastAsia" w:ascii="宋体" w:hAnsi="宋体"/>
                <w:sz w:val="18"/>
              </w:rPr>
              <w:t>报告表审批部门</w:t>
            </w:r>
          </w:p>
        </w:tc>
        <w:tc>
          <w:tcPr>
            <w:tcW w:w="3435" w:type="dxa"/>
            <w:gridSpan w:val="6"/>
          </w:tcPr>
          <w:p>
            <w:pPr>
              <w:rPr>
                <w:rFonts w:ascii="宋体" w:hAnsi="宋体"/>
                <w:sz w:val="18"/>
              </w:rPr>
            </w:pPr>
            <w:r>
              <w:rPr>
                <w:rFonts w:hint="eastAsia" w:ascii="宋体" w:hAnsi="宋体"/>
                <w:sz w:val="18"/>
              </w:rPr>
              <w:t>丽水市环境保护局</w:t>
            </w:r>
          </w:p>
        </w:tc>
        <w:tc>
          <w:tcPr>
            <w:tcW w:w="620" w:type="dxa"/>
            <w:gridSpan w:val="2"/>
          </w:tcPr>
          <w:p>
            <w:pPr>
              <w:rPr>
                <w:rFonts w:ascii="宋体" w:hAnsi="宋体"/>
                <w:sz w:val="18"/>
              </w:rPr>
            </w:pPr>
            <w:r>
              <w:rPr>
                <w:rFonts w:hint="eastAsia" w:ascii="宋体" w:hAnsi="宋体"/>
                <w:sz w:val="18"/>
              </w:rPr>
              <w:t>文号</w:t>
            </w:r>
          </w:p>
        </w:tc>
        <w:tc>
          <w:tcPr>
            <w:tcW w:w="1825" w:type="dxa"/>
            <w:gridSpan w:val="8"/>
          </w:tcPr>
          <w:p>
            <w:pPr>
              <w:rPr>
                <w:rFonts w:ascii="宋体" w:hAnsi="宋体"/>
                <w:spacing w:val="-14"/>
                <w:sz w:val="18"/>
              </w:rPr>
            </w:pPr>
            <w:r>
              <w:rPr>
                <w:rFonts w:hint="eastAsia" w:ascii="宋体" w:hAnsi="宋体"/>
                <w:spacing w:val="-14"/>
                <w:sz w:val="18"/>
              </w:rPr>
              <w:t>丽环建</w:t>
            </w:r>
            <w:r>
              <w:rPr>
                <w:rFonts w:ascii="宋体" w:hAnsi="宋体"/>
                <w:spacing w:val="-14"/>
                <w:sz w:val="18"/>
              </w:rPr>
              <w:t xml:space="preserve"> [2</w:t>
            </w:r>
            <w:r>
              <w:rPr>
                <w:rFonts w:hint="eastAsia" w:ascii="宋体" w:hAnsi="宋体"/>
                <w:spacing w:val="-14"/>
                <w:sz w:val="18"/>
              </w:rPr>
              <w:t>011</w:t>
            </w:r>
            <w:r>
              <w:rPr>
                <w:rFonts w:ascii="宋体" w:hAnsi="宋体"/>
                <w:spacing w:val="-14"/>
                <w:sz w:val="18"/>
              </w:rPr>
              <w:t>]</w:t>
            </w:r>
            <w:r>
              <w:rPr>
                <w:rFonts w:hint="eastAsia" w:ascii="宋体" w:hAnsi="宋体"/>
                <w:spacing w:val="-14"/>
                <w:sz w:val="18"/>
              </w:rPr>
              <w:t>117号</w:t>
            </w:r>
          </w:p>
        </w:tc>
        <w:tc>
          <w:tcPr>
            <w:tcW w:w="684" w:type="dxa"/>
            <w:gridSpan w:val="4"/>
          </w:tcPr>
          <w:p>
            <w:pPr>
              <w:rPr>
                <w:rFonts w:ascii="宋体" w:hAnsi="宋体"/>
                <w:sz w:val="18"/>
              </w:rPr>
            </w:pPr>
            <w:r>
              <w:rPr>
                <w:rFonts w:hint="eastAsia" w:ascii="宋体" w:hAnsi="宋体"/>
                <w:sz w:val="18"/>
              </w:rPr>
              <w:t>时间</w:t>
            </w:r>
          </w:p>
        </w:tc>
        <w:tc>
          <w:tcPr>
            <w:tcW w:w="1089" w:type="dxa"/>
            <w:gridSpan w:val="3"/>
            <w:tcMar>
              <w:left w:w="0" w:type="dxa"/>
              <w:right w:w="0" w:type="dxa"/>
            </w:tcMar>
          </w:tcPr>
          <w:p>
            <w:pPr>
              <w:rPr>
                <w:rFonts w:ascii="宋体" w:hAnsi="宋体"/>
                <w:sz w:val="18"/>
              </w:rPr>
            </w:pPr>
            <w:r>
              <w:rPr>
                <w:rFonts w:hint="eastAsia" w:ascii="宋体" w:hAnsi="宋体"/>
                <w:sz w:val="18"/>
              </w:rPr>
              <w:t>20011.12.9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exact"/>
        </w:trPr>
        <w:tc>
          <w:tcPr>
            <w:tcW w:w="1775" w:type="dxa"/>
            <w:gridSpan w:val="2"/>
          </w:tcPr>
          <w:p>
            <w:pPr>
              <w:rPr>
                <w:rFonts w:ascii="宋体" w:hAnsi="宋体"/>
                <w:sz w:val="18"/>
              </w:rPr>
            </w:pPr>
            <w:r>
              <w:rPr>
                <w:rFonts w:hint="eastAsia" w:ascii="宋体" w:hAnsi="宋体"/>
                <w:sz w:val="18"/>
              </w:rPr>
              <w:t>初步设计审批部门</w:t>
            </w:r>
          </w:p>
        </w:tc>
        <w:tc>
          <w:tcPr>
            <w:tcW w:w="3435" w:type="dxa"/>
            <w:gridSpan w:val="6"/>
          </w:tcPr>
          <w:p>
            <w:pPr>
              <w:rPr>
                <w:rFonts w:ascii="宋体" w:hAnsi="宋体"/>
                <w:sz w:val="18"/>
              </w:rPr>
            </w:pPr>
          </w:p>
        </w:tc>
        <w:tc>
          <w:tcPr>
            <w:tcW w:w="620" w:type="dxa"/>
            <w:gridSpan w:val="2"/>
          </w:tcPr>
          <w:p>
            <w:pPr>
              <w:rPr>
                <w:rFonts w:ascii="宋体" w:hAnsi="宋体"/>
                <w:sz w:val="18"/>
              </w:rPr>
            </w:pPr>
            <w:r>
              <w:rPr>
                <w:rFonts w:hint="eastAsia" w:ascii="宋体" w:hAnsi="宋体"/>
                <w:sz w:val="18"/>
              </w:rPr>
              <w:t>文号</w:t>
            </w:r>
          </w:p>
        </w:tc>
        <w:tc>
          <w:tcPr>
            <w:tcW w:w="1825" w:type="dxa"/>
            <w:gridSpan w:val="8"/>
          </w:tcPr>
          <w:p>
            <w:pPr>
              <w:rPr>
                <w:rFonts w:ascii="宋体" w:hAnsi="宋体"/>
                <w:sz w:val="18"/>
              </w:rPr>
            </w:pPr>
          </w:p>
        </w:tc>
        <w:tc>
          <w:tcPr>
            <w:tcW w:w="684" w:type="dxa"/>
            <w:gridSpan w:val="4"/>
          </w:tcPr>
          <w:p>
            <w:pPr>
              <w:rPr>
                <w:rFonts w:ascii="宋体" w:hAnsi="宋体"/>
                <w:sz w:val="18"/>
              </w:rPr>
            </w:pPr>
            <w:r>
              <w:rPr>
                <w:rFonts w:hint="eastAsia" w:ascii="宋体" w:hAnsi="宋体"/>
                <w:sz w:val="18"/>
              </w:rPr>
              <w:t>时间</w:t>
            </w:r>
          </w:p>
        </w:tc>
        <w:tc>
          <w:tcPr>
            <w:tcW w:w="1089" w:type="dxa"/>
            <w:gridSpan w:val="3"/>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75" w:type="dxa"/>
            <w:gridSpan w:val="2"/>
          </w:tcPr>
          <w:p>
            <w:pPr>
              <w:rPr>
                <w:rFonts w:ascii="宋体" w:hAnsi="宋体"/>
                <w:sz w:val="18"/>
              </w:rPr>
            </w:pPr>
            <w:r>
              <w:rPr>
                <w:rFonts w:hint="eastAsia" w:ascii="宋体" w:hAnsi="宋体"/>
                <w:sz w:val="18"/>
              </w:rPr>
              <w:t>环保验收审批部门</w:t>
            </w:r>
          </w:p>
        </w:tc>
        <w:tc>
          <w:tcPr>
            <w:tcW w:w="3435" w:type="dxa"/>
            <w:gridSpan w:val="6"/>
          </w:tcPr>
          <w:p>
            <w:pPr>
              <w:rPr>
                <w:rFonts w:ascii="宋体" w:hAnsi="宋体"/>
                <w:sz w:val="18"/>
              </w:rPr>
            </w:pPr>
            <w:r>
              <w:rPr>
                <w:rFonts w:hint="eastAsia" w:ascii="宋体" w:hAnsi="宋体"/>
                <w:sz w:val="18"/>
              </w:rPr>
              <w:t>丽水经济技术开发区环保局</w:t>
            </w:r>
          </w:p>
        </w:tc>
        <w:tc>
          <w:tcPr>
            <w:tcW w:w="620" w:type="dxa"/>
            <w:gridSpan w:val="2"/>
          </w:tcPr>
          <w:p>
            <w:pPr>
              <w:rPr>
                <w:rFonts w:ascii="宋体" w:hAnsi="宋体"/>
                <w:sz w:val="18"/>
              </w:rPr>
            </w:pPr>
            <w:r>
              <w:rPr>
                <w:rFonts w:hint="eastAsia" w:ascii="宋体" w:hAnsi="宋体"/>
                <w:sz w:val="18"/>
              </w:rPr>
              <w:t>文号</w:t>
            </w:r>
          </w:p>
        </w:tc>
        <w:tc>
          <w:tcPr>
            <w:tcW w:w="1825" w:type="dxa"/>
            <w:gridSpan w:val="8"/>
          </w:tcPr>
          <w:p>
            <w:pPr>
              <w:rPr>
                <w:rFonts w:ascii="宋体" w:hAnsi="宋体"/>
                <w:sz w:val="18"/>
              </w:rPr>
            </w:pPr>
          </w:p>
        </w:tc>
        <w:tc>
          <w:tcPr>
            <w:tcW w:w="684" w:type="dxa"/>
            <w:gridSpan w:val="4"/>
          </w:tcPr>
          <w:p>
            <w:pPr>
              <w:rPr>
                <w:rFonts w:ascii="宋体" w:hAnsi="宋体"/>
                <w:sz w:val="18"/>
              </w:rPr>
            </w:pPr>
            <w:r>
              <w:rPr>
                <w:rFonts w:hint="eastAsia" w:ascii="宋体" w:hAnsi="宋体"/>
                <w:sz w:val="18"/>
              </w:rPr>
              <w:t>时间</w:t>
            </w:r>
          </w:p>
        </w:tc>
        <w:tc>
          <w:tcPr>
            <w:tcW w:w="1089" w:type="dxa"/>
            <w:gridSpan w:val="3"/>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exact"/>
        </w:trPr>
        <w:tc>
          <w:tcPr>
            <w:tcW w:w="1775" w:type="dxa"/>
            <w:gridSpan w:val="2"/>
          </w:tcPr>
          <w:p>
            <w:pPr>
              <w:rPr>
                <w:rFonts w:ascii="宋体" w:hAnsi="宋体"/>
                <w:sz w:val="18"/>
              </w:rPr>
            </w:pPr>
            <w:r>
              <w:rPr>
                <w:rFonts w:hint="eastAsia" w:ascii="宋体" w:hAnsi="宋体"/>
                <w:sz w:val="18"/>
              </w:rPr>
              <w:t>报告表编制单位</w:t>
            </w:r>
          </w:p>
        </w:tc>
        <w:tc>
          <w:tcPr>
            <w:tcW w:w="3435" w:type="dxa"/>
            <w:gridSpan w:val="6"/>
            <w:tcMar>
              <w:left w:w="0" w:type="dxa"/>
              <w:right w:w="0" w:type="dxa"/>
            </w:tcMar>
          </w:tcPr>
          <w:p>
            <w:pPr>
              <w:ind w:firstLine="90" w:firstLineChars="50"/>
              <w:rPr>
                <w:rFonts w:ascii="宋体" w:hAnsi="宋体"/>
                <w:sz w:val="18"/>
              </w:rPr>
            </w:pPr>
            <w:r>
              <w:rPr>
                <w:rFonts w:hint="eastAsia" w:ascii="宋体" w:hAnsi="宋体"/>
                <w:sz w:val="18"/>
              </w:rPr>
              <w:t>丽水市环境科学研究所</w:t>
            </w:r>
          </w:p>
          <w:p>
            <w:pPr>
              <w:rPr>
                <w:rFonts w:ascii="宋体" w:hAnsi="宋体"/>
                <w:sz w:val="18"/>
              </w:rPr>
            </w:pPr>
          </w:p>
        </w:tc>
        <w:tc>
          <w:tcPr>
            <w:tcW w:w="1760" w:type="dxa"/>
            <w:gridSpan w:val="7"/>
          </w:tcPr>
          <w:p>
            <w:pPr>
              <w:rPr>
                <w:rFonts w:ascii="宋体" w:hAnsi="宋体"/>
                <w:sz w:val="18"/>
              </w:rPr>
            </w:pPr>
            <w:r>
              <w:rPr>
                <w:rFonts w:hint="eastAsia" w:ascii="宋体" w:hAnsi="宋体"/>
                <w:sz w:val="18"/>
              </w:rPr>
              <w:t>投资总概算</w:t>
            </w:r>
          </w:p>
        </w:tc>
        <w:tc>
          <w:tcPr>
            <w:tcW w:w="2458" w:type="dxa"/>
            <w:gridSpan w:val="10"/>
          </w:tcPr>
          <w:p>
            <w:pPr>
              <w:rPr>
                <w:rFonts w:ascii="宋体" w:hAnsi="宋体"/>
                <w:sz w:val="18"/>
              </w:rPr>
            </w:pPr>
            <w:r>
              <w:rPr>
                <w:rFonts w:hint="eastAsia" w:ascii="宋体" w:hAnsi="宋体"/>
                <w:sz w:val="18"/>
              </w:rPr>
              <w:t>2500万元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exact"/>
        </w:trPr>
        <w:tc>
          <w:tcPr>
            <w:tcW w:w="1775" w:type="dxa"/>
            <w:gridSpan w:val="2"/>
          </w:tcPr>
          <w:p>
            <w:pPr>
              <w:rPr>
                <w:rFonts w:ascii="宋体" w:hAnsi="宋体"/>
                <w:sz w:val="18"/>
              </w:rPr>
            </w:pPr>
            <w:r>
              <w:rPr>
                <w:rFonts w:hint="eastAsia" w:ascii="宋体" w:hAnsi="宋体"/>
                <w:sz w:val="18"/>
              </w:rPr>
              <w:t>环保设施设计单位</w:t>
            </w:r>
          </w:p>
        </w:tc>
        <w:tc>
          <w:tcPr>
            <w:tcW w:w="3435" w:type="dxa"/>
            <w:gridSpan w:val="6"/>
          </w:tcPr>
          <w:p>
            <w:pPr>
              <w:rPr>
                <w:rFonts w:ascii="宋体" w:hAnsi="宋体"/>
                <w:sz w:val="18"/>
              </w:rPr>
            </w:pPr>
            <w:r>
              <w:rPr>
                <w:rFonts w:hint="eastAsia" w:ascii="宋体" w:hAnsi="宋体"/>
                <w:sz w:val="18"/>
              </w:rPr>
              <w:t>废水：丽水市福林汽车销售服务有限公司</w:t>
            </w:r>
          </w:p>
        </w:tc>
        <w:tc>
          <w:tcPr>
            <w:tcW w:w="962" w:type="dxa"/>
            <w:gridSpan w:val="5"/>
          </w:tcPr>
          <w:p>
            <w:pPr>
              <w:rPr>
                <w:rFonts w:ascii="宋体" w:hAnsi="宋体"/>
                <w:sz w:val="18"/>
              </w:rPr>
            </w:pPr>
            <w:r>
              <w:rPr>
                <w:rFonts w:hint="eastAsia" w:ascii="宋体" w:hAnsi="宋体"/>
                <w:sz w:val="18"/>
              </w:rPr>
              <w:t>环保投资概算</w:t>
            </w:r>
          </w:p>
        </w:tc>
        <w:tc>
          <w:tcPr>
            <w:tcW w:w="798" w:type="dxa"/>
            <w:gridSpan w:val="2"/>
          </w:tcPr>
          <w:p>
            <w:pPr>
              <w:rPr>
                <w:rFonts w:ascii="宋体" w:hAnsi="宋体"/>
                <w:sz w:val="18"/>
              </w:rPr>
            </w:pPr>
            <w:r>
              <w:rPr>
                <w:rFonts w:hint="eastAsia" w:ascii="宋体" w:hAnsi="宋体"/>
                <w:sz w:val="18"/>
              </w:rPr>
              <w:t>32</w:t>
            </w:r>
          </w:p>
        </w:tc>
        <w:tc>
          <w:tcPr>
            <w:tcW w:w="1133" w:type="dxa"/>
            <w:gridSpan w:val="6"/>
          </w:tcPr>
          <w:p>
            <w:pPr>
              <w:rPr>
                <w:rFonts w:ascii="宋体" w:hAnsi="宋体"/>
                <w:sz w:val="18"/>
              </w:rPr>
            </w:pPr>
            <w:r>
              <w:rPr>
                <w:rFonts w:hint="eastAsia" w:ascii="宋体" w:hAnsi="宋体"/>
                <w:sz w:val="18"/>
              </w:rPr>
              <w:t>比例</w:t>
            </w:r>
          </w:p>
        </w:tc>
        <w:tc>
          <w:tcPr>
            <w:tcW w:w="1325" w:type="dxa"/>
            <w:gridSpan w:val="4"/>
          </w:tcPr>
          <w:p>
            <w:pPr>
              <w:rPr>
                <w:rFonts w:ascii="宋体" w:hAnsi="宋体"/>
                <w:sz w:val="18"/>
              </w:rPr>
            </w:pPr>
            <w:r>
              <w:rPr>
                <w:rFonts w:hint="eastAsia" w:ascii="宋体" w:hAnsi="宋体"/>
                <w:sz w:val="18"/>
              </w:rPr>
              <w:t>1.28</w:t>
            </w:r>
            <w:r>
              <w:rPr>
                <w:rFonts w:ascii="宋体" w:hAnsi="宋体"/>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exact"/>
        </w:trPr>
        <w:tc>
          <w:tcPr>
            <w:tcW w:w="1775" w:type="dxa"/>
            <w:gridSpan w:val="2"/>
          </w:tcPr>
          <w:p>
            <w:pPr>
              <w:rPr>
                <w:rFonts w:ascii="宋体" w:hAnsi="宋体"/>
                <w:sz w:val="18"/>
              </w:rPr>
            </w:pPr>
            <w:r>
              <w:rPr>
                <w:rFonts w:hint="eastAsia" w:ascii="宋体" w:hAnsi="宋体"/>
                <w:sz w:val="18"/>
              </w:rPr>
              <w:t>环保设施施工单位</w:t>
            </w:r>
          </w:p>
        </w:tc>
        <w:tc>
          <w:tcPr>
            <w:tcW w:w="3435" w:type="dxa"/>
            <w:gridSpan w:val="6"/>
          </w:tcPr>
          <w:p>
            <w:pPr>
              <w:rPr>
                <w:rFonts w:ascii="宋体" w:hAnsi="宋体"/>
                <w:sz w:val="18"/>
              </w:rPr>
            </w:pPr>
            <w:r>
              <w:rPr>
                <w:rFonts w:hint="eastAsia" w:ascii="宋体" w:hAnsi="宋体"/>
                <w:sz w:val="18"/>
              </w:rPr>
              <w:t>废水：丽水市福林汽车销售服务有限公司</w:t>
            </w:r>
          </w:p>
        </w:tc>
        <w:tc>
          <w:tcPr>
            <w:tcW w:w="1760" w:type="dxa"/>
            <w:gridSpan w:val="7"/>
          </w:tcPr>
          <w:p>
            <w:pPr>
              <w:rPr>
                <w:rFonts w:ascii="宋体" w:hAnsi="宋体"/>
                <w:sz w:val="18"/>
              </w:rPr>
            </w:pPr>
            <w:r>
              <w:rPr>
                <w:rFonts w:hint="eastAsia" w:ascii="宋体" w:hAnsi="宋体"/>
                <w:sz w:val="18"/>
              </w:rPr>
              <w:t>实际总投资</w:t>
            </w:r>
          </w:p>
        </w:tc>
        <w:tc>
          <w:tcPr>
            <w:tcW w:w="2458" w:type="dxa"/>
            <w:gridSpan w:val="10"/>
          </w:tcPr>
          <w:p>
            <w:pPr>
              <w:rPr>
                <w:rFonts w:ascii="宋体" w:hAnsi="宋体"/>
                <w:sz w:val="18"/>
              </w:rPr>
            </w:pPr>
            <w:r>
              <w:rPr>
                <w:rFonts w:hint="eastAsia" w:ascii="宋体" w:hAnsi="宋体"/>
                <w:sz w:val="18"/>
              </w:rPr>
              <w:t>2500万元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exact"/>
        </w:trPr>
        <w:tc>
          <w:tcPr>
            <w:tcW w:w="1775" w:type="dxa"/>
            <w:gridSpan w:val="2"/>
          </w:tcPr>
          <w:p>
            <w:pPr>
              <w:rPr>
                <w:rFonts w:ascii="宋体" w:hAnsi="宋体"/>
                <w:sz w:val="18"/>
              </w:rPr>
            </w:pPr>
            <w:r>
              <w:rPr>
                <w:rFonts w:hint="eastAsia" w:ascii="宋体" w:hAnsi="宋体"/>
                <w:sz w:val="18"/>
              </w:rPr>
              <w:t>环保设施监测验收单位</w:t>
            </w:r>
          </w:p>
        </w:tc>
        <w:tc>
          <w:tcPr>
            <w:tcW w:w="3435" w:type="dxa"/>
            <w:gridSpan w:val="6"/>
          </w:tcPr>
          <w:p>
            <w:pPr>
              <w:rPr>
                <w:rFonts w:ascii="宋体" w:hAnsi="宋体"/>
                <w:sz w:val="18"/>
              </w:rPr>
            </w:pPr>
            <w:r>
              <w:rPr>
                <w:rFonts w:hint="eastAsia" w:ascii="宋体" w:hAnsi="宋体"/>
                <w:sz w:val="18"/>
              </w:rPr>
              <w:t>浙江汇丰检测科技有限公司</w:t>
            </w:r>
          </w:p>
        </w:tc>
        <w:tc>
          <w:tcPr>
            <w:tcW w:w="962" w:type="dxa"/>
            <w:gridSpan w:val="5"/>
          </w:tcPr>
          <w:p>
            <w:pPr>
              <w:rPr>
                <w:rFonts w:ascii="宋体" w:hAnsi="宋体"/>
                <w:sz w:val="18"/>
              </w:rPr>
            </w:pPr>
            <w:r>
              <w:rPr>
                <w:rFonts w:hint="eastAsia" w:ascii="宋体" w:hAnsi="宋体"/>
                <w:sz w:val="18"/>
              </w:rPr>
              <w:t>环保投资</w:t>
            </w:r>
          </w:p>
        </w:tc>
        <w:tc>
          <w:tcPr>
            <w:tcW w:w="798" w:type="dxa"/>
            <w:gridSpan w:val="2"/>
          </w:tcPr>
          <w:p>
            <w:pPr>
              <w:rPr>
                <w:rFonts w:ascii="宋体" w:hAnsi="宋体"/>
                <w:sz w:val="18"/>
              </w:rPr>
            </w:pPr>
            <w:r>
              <w:rPr>
                <w:rFonts w:hint="eastAsia" w:ascii="宋体" w:hAnsi="宋体"/>
                <w:sz w:val="18"/>
              </w:rPr>
              <w:t>100元</w:t>
            </w:r>
          </w:p>
        </w:tc>
        <w:tc>
          <w:tcPr>
            <w:tcW w:w="1133" w:type="dxa"/>
            <w:gridSpan w:val="6"/>
          </w:tcPr>
          <w:p>
            <w:pPr>
              <w:rPr>
                <w:rFonts w:ascii="宋体" w:hAnsi="宋体"/>
                <w:sz w:val="18"/>
              </w:rPr>
            </w:pPr>
            <w:r>
              <w:rPr>
                <w:rFonts w:hint="eastAsia" w:ascii="宋体" w:hAnsi="宋体"/>
                <w:sz w:val="18"/>
              </w:rPr>
              <w:t>比例</w:t>
            </w:r>
          </w:p>
        </w:tc>
        <w:tc>
          <w:tcPr>
            <w:tcW w:w="1325" w:type="dxa"/>
            <w:gridSpan w:val="4"/>
          </w:tcPr>
          <w:p>
            <w:pPr>
              <w:rPr>
                <w:rFonts w:ascii="宋体" w:hAnsi="宋体"/>
                <w:sz w:val="18"/>
              </w:rPr>
            </w:pPr>
            <w:r>
              <w:rPr>
                <w:rFonts w:hint="eastAsia" w:ascii="宋体" w:hAnsi="宋体"/>
                <w:sz w:val="18"/>
              </w:rPr>
              <w:t>4</w:t>
            </w:r>
            <w:r>
              <w:rPr>
                <w:rFonts w:ascii="宋体" w:hAnsi="宋体"/>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trPr>
        <w:tc>
          <w:tcPr>
            <w:tcW w:w="1775" w:type="dxa"/>
            <w:gridSpan w:val="2"/>
          </w:tcPr>
          <w:p>
            <w:pPr>
              <w:rPr>
                <w:rFonts w:ascii="宋体" w:hAnsi="宋体"/>
                <w:sz w:val="18"/>
              </w:rPr>
            </w:pPr>
            <w:r>
              <w:rPr>
                <w:rFonts w:hint="eastAsia" w:ascii="宋体" w:hAnsi="宋体"/>
                <w:sz w:val="18"/>
              </w:rPr>
              <w:t>废水处理能力</w:t>
            </w:r>
          </w:p>
        </w:tc>
        <w:tc>
          <w:tcPr>
            <w:tcW w:w="3435" w:type="dxa"/>
            <w:gridSpan w:val="6"/>
          </w:tcPr>
          <w:p>
            <w:pPr>
              <w:rPr>
                <w:rFonts w:ascii="宋体" w:hAnsi="宋体"/>
                <w:sz w:val="18"/>
                <w:szCs w:val="18"/>
              </w:rPr>
            </w:pPr>
          </w:p>
        </w:tc>
        <w:tc>
          <w:tcPr>
            <w:tcW w:w="1760" w:type="dxa"/>
            <w:gridSpan w:val="7"/>
          </w:tcPr>
          <w:p>
            <w:pPr>
              <w:rPr>
                <w:rFonts w:ascii="宋体" w:hAnsi="宋体"/>
                <w:sz w:val="18"/>
              </w:rPr>
            </w:pPr>
            <w:r>
              <w:rPr>
                <w:rFonts w:hint="eastAsia" w:ascii="宋体" w:hAnsi="宋体"/>
                <w:sz w:val="18"/>
              </w:rPr>
              <w:t>废气处理能力</w:t>
            </w:r>
          </w:p>
        </w:tc>
        <w:tc>
          <w:tcPr>
            <w:tcW w:w="2458" w:type="dxa"/>
            <w:gridSpan w:val="10"/>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exact"/>
        </w:trPr>
        <w:tc>
          <w:tcPr>
            <w:tcW w:w="9428" w:type="dxa"/>
            <w:gridSpan w:val="25"/>
          </w:tcPr>
          <w:p>
            <w:pPr>
              <w:ind w:firstLine="1260" w:firstLineChars="700"/>
              <w:rPr>
                <w:rFonts w:ascii="宋体" w:hAnsi="宋体"/>
                <w:sz w:val="18"/>
              </w:rPr>
            </w:pPr>
            <w:r>
              <w:rPr>
                <w:rFonts w:hint="eastAsia" w:ascii="宋体" w:hAnsi="宋体"/>
                <w:sz w:val="18"/>
              </w:rPr>
              <w:t>污染控制指标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2375" w:hRule="exact"/>
        </w:trPr>
        <w:tc>
          <w:tcPr>
            <w:tcW w:w="1104" w:type="dxa"/>
            <w:vAlign w:val="center"/>
          </w:tcPr>
          <w:p>
            <w:pPr>
              <w:pStyle w:val="19"/>
              <w:rPr>
                <w:rFonts w:hAnsi="宋体"/>
                <w:color w:val="auto"/>
              </w:rPr>
            </w:pPr>
          </w:p>
          <w:p>
            <w:pPr>
              <w:pStyle w:val="19"/>
              <w:rPr>
                <w:rFonts w:hAnsi="宋体"/>
                <w:color w:val="auto"/>
              </w:rPr>
            </w:pPr>
            <w:r>
              <w:rPr>
                <w:rFonts w:hint="eastAsia" w:hAnsi="宋体"/>
                <w:color w:val="auto"/>
              </w:rPr>
              <w:t>控制项目</w:t>
            </w:r>
          </w:p>
        </w:tc>
        <w:tc>
          <w:tcPr>
            <w:tcW w:w="671" w:type="dxa"/>
            <w:vAlign w:val="center"/>
          </w:tcPr>
          <w:p>
            <w:pPr>
              <w:jc w:val="center"/>
              <w:rPr>
                <w:rFonts w:ascii="宋体" w:hAnsi="宋体"/>
                <w:sz w:val="18"/>
              </w:rPr>
            </w:pPr>
            <w:r>
              <w:rPr>
                <w:rFonts w:hint="eastAsia" w:ascii="宋体" w:hAnsi="宋体"/>
                <w:sz w:val="18"/>
              </w:rPr>
              <w:t>原有排放量</w:t>
            </w:r>
          </w:p>
          <w:p>
            <w:pPr>
              <w:jc w:val="center"/>
              <w:rPr>
                <w:rFonts w:ascii="宋体" w:hAnsi="宋体"/>
                <w:sz w:val="18"/>
              </w:rPr>
            </w:pPr>
            <w:r>
              <w:rPr>
                <w:rFonts w:hint="eastAsia" w:ascii="宋体" w:hAnsi="宋体"/>
                <w:sz w:val="18"/>
              </w:rPr>
              <w:t>（</w:t>
            </w:r>
            <w:r>
              <w:rPr>
                <w:rFonts w:ascii="宋体" w:hAnsi="宋体"/>
                <w:sz w:val="18"/>
              </w:rPr>
              <w:t>1</w:t>
            </w:r>
            <w:r>
              <w:rPr>
                <w:rFonts w:hint="eastAsia" w:ascii="宋体" w:hAnsi="宋体"/>
                <w:sz w:val="18"/>
              </w:rPr>
              <w:t>）</w:t>
            </w:r>
          </w:p>
        </w:tc>
        <w:tc>
          <w:tcPr>
            <w:tcW w:w="925" w:type="dxa"/>
            <w:vAlign w:val="center"/>
          </w:tcPr>
          <w:p>
            <w:pPr>
              <w:pStyle w:val="4"/>
              <w:rPr>
                <w:rFonts w:ascii="宋体" w:hAnsi="宋体"/>
                <w:spacing w:val="-14"/>
                <w:sz w:val="18"/>
              </w:rPr>
            </w:pPr>
            <w:r>
              <w:rPr>
                <w:rFonts w:hint="eastAsia" w:ascii="宋体" w:hAnsi="宋体"/>
                <w:spacing w:val="-14"/>
                <w:sz w:val="18"/>
              </w:rPr>
              <w:t>新建部分产生量</w:t>
            </w:r>
          </w:p>
          <w:p>
            <w:pPr>
              <w:jc w:val="center"/>
              <w:rPr>
                <w:rFonts w:ascii="宋体" w:hAnsi="宋体"/>
                <w:spacing w:val="-10"/>
                <w:sz w:val="18"/>
              </w:rPr>
            </w:pPr>
            <w:r>
              <w:rPr>
                <w:rFonts w:hint="eastAsia" w:ascii="宋体" w:hAnsi="宋体"/>
                <w:spacing w:val="-14"/>
                <w:sz w:val="18"/>
              </w:rPr>
              <w:t>（</w:t>
            </w:r>
            <w:r>
              <w:rPr>
                <w:rFonts w:ascii="宋体" w:hAnsi="宋体"/>
                <w:spacing w:val="-14"/>
                <w:sz w:val="18"/>
              </w:rPr>
              <w:t>2</w:t>
            </w:r>
            <w:r>
              <w:rPr>
                <w:rFonts w:hint="eastAsia" w:ascii="宋体" w:hAnsi="宋体"/>
                <w:spacing w:val="-14"/>
                <w:sz w:val="18"/>
              </w:rPr>
              <w:t>）</w:t>
            </w:r>
          </w:p>
        </w:tc>
        <w:tc>
          <w:tcPr>
            <w:tcW w:w="581" w:type="dxa"/>
            <w:vAlign w:val="center"/>
          </w:tcPr>
          <w:p>
            <w:pPr>
              <w:jc w:val="center"/>
              <w:rPr>
                <w:rFonts w:ascii="宋体" w:hAnsi="宋体"/>
                <w:spacing w:val="-12"/>
                <w:sz w:val="18"/>
              </w:rPr>
            </w:pPr>
            <w:r>
              <w:rPr>
                <w:rFonts w:hint="eastAsia" w:ascii="宋体" w:hAnsi="宋体"/>
                <w:spacing w:val="-12"/>
                <w:sz w:val="18"/>
              </w:rPr>
              <w:t>新建部分处理削减量（</w:t>
            </w:r>
            <w:r>
              <w:rPr>
                <w:rFonts w:ascii="宋体" w:hAnsi="宋体"/>
                <w:spacing w:val="-12"/>
                <w:sz w:val="18"/>
              </w:rPr>
              <w:t>3</w:t>
            </w:r>
            <w:r>
              <w:rPr>
                <w:rFonts w:hint="eastAsia" w:ascii="宋体" w:hAnsi="宋体"/>
                <w:spacing w:val="-12"/>
                <w:sz w:val="18"/>
              </w:rPr>
              <w:t>）</w:t>
            </w:r>
          </w:p>
        </w:tc>
        <w:tc>
          <w:tcPr>
            <w:tcW w:w="714" w:type="dxa"/>
            <w:vAlign w:val="center"/>
          </w:tcPr>
          <w:p>
            <w:pPr>
              <w:pStyle w:val="4"/>
              <w:rPr>
                <w:rFonts w:ascii="宋体" w:hAnsi="宋体"/>
                <w:spacing w:val="-12"/>
                <w:sz w:val="18"/>
              </w:rPr>
            </w:pPr>
            <w:r>
              <w:rPr>
                <w:rFonts w:hint="eastAsia" w:ascii="宋体" w:hAnsi="宋体"/>
                <w:spacing w:val="-12"/>
                <w:sz w:val="18"/>
              </w:rPr>
              <w:t>以新带老削减量</w:t>
            </w:r>
          </w:p>
          <w:p>
            <w:pPr>
              <w:jc w:val="center"/>
              <w:rPr>
                <w:rFonts w:ascii="宋体" w:hAnsi="宋体"/>
                <w:spacing w:val="-12"/>
                <w:sz w:val="18"/>
              </w:rPr>
            </w:pPr>
            <w:r>
              <w:rPr>
                <w:rFonts w:hint="eastAsia" w:ascii="宋体" w:hAnsi="宋体"/>
                <w:spacing w:val="-12"/>
                <w:sz w:val="18"/>
              </w:rPr>
              <w:t>（</w:t>
            </w:r>
            <w:r>
              <w:rPr>
                <w:rFonts w:ascii="宋体" w:hAnsi="宋体"/>
                <w:spacing w:val="-12"/>
                <w:sz w:val="18"/>
              </w:rPr>
              <w:t>4</w:t>
            </w:r>
            <w:r>
              <w:rPr>
                <w:rFonts w:hint="eastAsia" w:ascii="宋体" w:hAnsi="宋体"/>
                <w:spacing w:val="-12"/>
                <w:sz w:val="18"/>
              </w:rPr>
              <w:t>）</w:t>
            </w:r>
          </w:p>
        </w:tc>
        <w:tc>
          <w:tcPr>
            <w:tcW w:w="925" w:type="dxa"/>
            <w:vAlign w:val="center"/>
          </w:tcPr>
          <w:p>
            <w:pPr>
              <w:jc w:val="center"/>
              <w:rPr>
                <w:rFonts w:ascii="宋体" w:hAnsi="宋体"/>
                <w:sz w:val="18"/>
              </w:rPr>
            </w:pPr>
            <w:r>
              <w:rPr>
                <w:rFonts w:hint="eastAsia" w:ascii="宋体" w:hAnsi="宋体"/>
                <w:sz w:val="18"/>
              </w:rPr>
              <w:t>排放增减量</w:t>
            </w:r>
          </w:p>
          <w:p>
            <w:pPr>
              <w:jc w:val="center"/>
              <w:rPr>
                <w:rFonts w:ascii="宋体" w:hAnsi="宋体"/>
                <w:sz w:val="18"/>
              </w:rPr>
            </w:pPr>
            <w:r>
              <w:rPr>
                <w:rFonts w:hint="eastAsia" w:ascii="宋体" w:hAnsi="宋体"/>
                <w:sz w:val="18"/>
              </w:rPr>
              <w:t>（</w:t>
            </w:r>
            <w:r>
              <w:rPr>
                <w:rFonts w:ascii="宋体" w:hAnsi="宋体"/>
                <w:sz w:val="18"/>
              </w:rPr>
              <w:t>5</w:t>
            </w:r>
            <w:r>
              <w:rPr>
                <w:rFonts w:hint="eastAsia" w:ascii="宋体" w:hAnsi="宋体"/>
                <w:sz w:val="18"/>
              </w:rPr>
              <w:t>）</w:t>
            </w:r>
          </w:p>
        </w:tc>
        <w:tc>
          <w:tcPr>
            <w:tcW w:w="740" w:type="dxa"/>
            <w:gridSpan w:val="3"/>
            <w:vAlign w:val="center"/>
          </w:tcPr>
          <w:p>
            <w:pPr>
              <w:jc w:val="center"/>
              <w:rPr>
                <w:rFonts w:ascii="宋体" w:hAnsi="宋体"/>
                <w:sz w:val="18"/>
              </w:rPr>
            </w:pPr>
            <w:r>
              <w:rPr>
                <w:rFonts w:hint="eastAsia" w:ascii="宋体" w:hAnsi="宋体"/>
                <w:sz w:val="18"/>
              </w:rPr>
              <w:t>排放总量</w:t>
            </w:r>
          </w:p>
          <w:p>
            <w:pPr>
              <w:jc w:val="center"/>
              <w:rPr>
                <w:rFonts w:ascii="宋体" w:hAnsi="宋体"/>
                <w:sz w:val="18"/>
              </w:rPr>
            </w:pPr>
          </w:p>
          <w:p>
            <w:pPr>
              <w:jc w:val="center"/>
              <w:rPr>
                <w:rFonts w:ascii="宋体" w:hAnsi="宋体"/>
                <w:sz w:val="18"/>
              </w:rPr>
            </w:pPr>
            <w:r>
              <w:rPr>
                <w:rFonts w:hint="eastAsia" w:ascii="宋体" w:hAnsi="宋体"/>
                <w:sz w:val="18"/>
              </w:rPr>
              <w:t>（</w:t>
            </w:r>
            <w:r>
              <w:rPr>
                <w:rFonts w:ascii="宋体" w:hAnsi="宋体"/>
                <w:sz w:val="18"/>
              </w:rPr>
              <w:t>6</w:t>
            </w:r>
            <w:r>
              <w:rPr>
                <w:rFonts w:hint="eastAsia" w:ascii="宋体" w:hAnsi="宋体"/>
                <w:sz w:val="18"/>
              </w:rPr>
              <w:t>）</w:t>
            </w:r>
          </w:p>
        </w:tc>
        <w:tc>
          <w:tcPr>
            <w:tcW w:w="424" w:type="dxa"/>
            <w:gridSpan w:val="3"/>
            <w:vAlign w:val="center"/>
          </w:tcPr>
          <w:p>
            <w:pPr>
              <w:jc w:val="center"/>
              <w:rPr>
                <w:rFonts w:ascii="宋体" w:hAnsi="宋体"/>
                <w:sz w:val="18"/>
              </w:rPr>
            </w:pPr>
            <w:r>
              <w:rPr>
                <w:rFonts w:hint="eastAsia" w:ascii="宋体" w:hAnsi="宋体"/>
                <w:sz w:val="18"/>
              </w:rPr>
              <w:t>允许排放量</w:t>
            </w:r>
          </w:p>
          <w:p>
            <w:pPr>
              <w:jc w:val="center"/>
              <w:rPr>
                <w:rFonts w:ascii="宋体" w:hAnsi="宋体"/>
                <w:sz w:val="18"/>
              </w:rPr>
            </w:pPr>
            <w:r>
              <w:rPr>
                <w:rFonts w:hint="eastAsia" w:ascii="宋体" w:hAnsi="宋体"/>
                <w:sz w:val="18"/>
              </w:rPr>
              <w:t>（</w:t>
            </w:r>
            <w:r>
              <w:rPr>
                <w:rFonts w:ascii="宋体" w:hAnsi="宋体"/>
                <w:sz w:val="18"/>
              </w:rPr>
              <w:t>7</w:t>
            </w:r>
            <w:r>
              <w:rPr>
                <w:rFonts w:hint="eastAsia" w:ascii="宋体" w:hAnsi="宋体"/>
                <w:sz w:val="18"/>
              </w:rPr>
              <w:t>）</w:t>
            </w:r>
          </w:p>
        </w:tc>
        <w:tc>
          <w:tcPr>
            <w:tcW w:w="582" w:type="dxa"/>
            <w:gridSpan w:val="2"/>
            <w:vAlign w:val="center"/>
          </w:tcPr>
          <w:p>
            <w:pPr>
              <w:jc w:val="center"/>
              <w:rPr>
                <w:rFonts w:ascii="宋体" w:hAnsi="宋体"/>
                <w:sz w:val="18"/>
              </w:rPr>
            </w:pPr>
            <w:r>
              <w:rPr>
                <w:rFonts w:hint="eastAsia" w:ascii="宋体" w:hAnsi="宋体"/>
                <w:sz w:val="18"/>
              </w:rPr>
              <w:t>区域削减量</w:t>
            </w:r>
          </w:p>
          <w:p>
            <w:pPr>
              <w:jc w:val="center"/>
              <w:rPr>
                <w:rFonts w:ascii="宋体" w:hAnsi="宋体"/>
                <w:sz w:val="18"/>
              </w:rPr>
            </w:pPr>
            <w:r>
              <w:rPr>
                <w:rFonts w:hint="eastAsia" w:ascii="宋体" w:hAnsi="宋体"/>
                <w:sz w:val="18"/>
              </w:rPr>
              <w:t>（</w:t>
            </w:r>
            <w:r>
              <w:rPr>
                <w:rFonts w:ascii="宋体" w:hAnsi="宋体"/>
                <w:sz w:val="18"/>
              </w:rPr>
              <w:t>8</w:t>
            </w:r>
            <w:r>
              <w:rPr>
                <w:rFonts w:hint="eastAsia" w:ascii="宋体" w:hAnsi="宋体"/>
                <w:sz w:val="18"/>
              </w:rPr>
              <w:t>）</w:t>
            </w:r>
          </w:p>
        </w:tc>
        <w:tc>
          <w:tcPr>
            <w:tcW w:w="437" w:type="dxa"/>
            <w:gridSpan w:val="3"/>
            <w:vAlign w:val="center"/>
          </w:tcPr>
          <w:p>
            <w:pPr>
              <w:jc w:val="center"/>
              <w:rPr>
                <w:rFonts w:ascii="宋体" w:hAnsi="宋体"/>
                <w:sz w:val="18"/>
              </w:rPr>
            </w:pPr>
            <w:r>
              <w:rPr>
                <w:rFonts w:hint="eastAsia" w:ascii="宋体" w:hAnsi="宋体"/>
                <w:sz w:val="18"/>
              </w:rPr>
              <w:t>处理前浓度</w:t>
            </w:r>
          </w:p>
          <w:p>
            <w:pPr>
              <w:jc w:val="center"/>
              <w:rPr>
                <w:rFonts w:ascii="宋体" w:hAnsi="宋体"/>
                <w:sz w:val="18"/>
              </w:rPr>
            </w:pPr>
            <w:r>
              <w:rPr>
                <w:rFonts w:hint="eastAsia" w:ascii="宋体" w:hAnsi="宋体"/>
                <w:sz w:val="18"/>
              </w:rPr>
              <w:t>（</w:t>
            </w:r>
            <w:r>
              <w:rPr>
                <w:rFonts w:ascii="宋体" w:hAnsi="宋体"/>
                <w:sz w:val="18"/>
              </w:rPr>
              <w:t>9</w:t>
            </w:r>
            <w:r>
              <w:rPr>
                <w:rFonts w:hint="eastAsia" w:ascii="宋体" w:hAnsi="宋体"/>
                <w:sz w:val="18"/>
              </w:rPr>
              <w:t>）</w:t>
            </w:r>
          </w:p>
        </w:tc>
        <w:tc>
          <w:tcPr>
            <w:tcW w:w="777" w:type="dxa"/>
            <w:gridSpan w:val="3"/>
            <w:vAlign w:val="center"/>
          </w:tcPr>
          <w:p>
            <w:pPr>
              <w:jc w:val="center"/>
              <w:rPr>
                <w:rFonts w:ascii="宋体" w:hAnsi="宋体"/>
                <w:sz w:val="18"/>
              </w:rPr>
            </w:pPr>
            <w:r>
              <w:rPr>
                <w:rFonts w:hint="eastAsia" w:ascii="宋体" w:hAnsi="宋体"/>
                <w:sz w:val="18"/>
              </w:rPr>
              <w:t>实际</w:t>
            </w:r>
          </w:p>
          <w:p>
            <w:pPr>
              <w:jc w:val="center"/>
              <w:rPr>
                <w:rFonts w:ascii="宋体" w:hAnsi="宋体"/>
                <w:sz w:val="18"/>
              </w:rPr>
            </w:pPr>
            <w:r>
              <w:rPr>
                <w:rFonts w:hint="eastAsia" w:ascii="宋体" w:hAnsi="宋体"/>
                <w:sz w:val="18"/>
              </w:rPr>
              <w:t>排放浓度</w:t>
            </w:r>
          </w:p>
          <w:p>
            <w:pPr>
              <w:jc w:val="center"/>
              <w:rPr>
                <w:rFonts w:ascii="宋体" w:hAnsi="宋体"/>
                <w:sz w:val="18"/>
              </w:rPr>
            </w:pPr>
          </w:p>
          <w:p>
            <w:pPr>
              <w:jc w:val="center"/>
              <w:rPr>
                <w:rFonts w:ascii="宋体" w:hAnsi="宋体"/>
                <w:sz w:val="18"/>
              </w:rPr>
            </w:pPr>
            <w:r>
              <w:rPr>
                <w:rFonts w:hint="eastAsia" w:ascii="宋体" w:hAnsi="宋体"/>
                <w:sz w:val="18"/>
              </w:rPr>
              <w:t>（</w:t>
            </w:r>
            <w:r>
              <w:rPr>
                <w:rFonts w:ascii="宋体" w:hAnsi="宋体"/>
                <w:sz w:val="18"/>
              </w:rPr>
              <w:t>10</w:t>
            </w:r>
            <w:r>
              <w:rPr>
                <w:rFonts w:hint="eastAsia" w:ascii="宋体" w:hAnsi="宋体"/>
                <w:sz w:val="18"/>
              </w:rPr>
              <w:t>）</w:t>
            </w:r>
          </w:p>
        </w:tc>
        <w:tc>
          <w:tcPr>
            <w:tcW w:w="739" w:type="dxa"/>
            <w:gridSpan w:val="3"/>
            <w:vAlign w:val="center"/>
          </w:tcPr>
          <w:p>
            <w:pPr>
              <w:jc w:val="center"/>
              <w:rPr>
                <w:rFonts w:ascii="宋体" w:hAnsi="宋体"/>
                <w:sz w:val="18"/>
              </w:rPr>
            </w:pPr>
            <w:r>
              <w:rPr>
                <w:rFonts w:hint="eastAsia" w:ascii="宋体" w:hAnsi="宋体"/>
                <w:sz w:val="18"/>
              </w:rPr>
              <w:t>允许排放浓度</w:t>
            </w:r>
          </w:p>
          <w:p>
            <w:pPr>
              <w:jc w:val="center"/>
              <w:rPr>
                <w:rFonts w:ascii="宋体" w:hAnsi="宋体"/>
                <w:sz w:val="18"/>
              </w:rPr>
            </w:pPr>
            <w:r>
              <w:rPr>
                <w:rFonts w:hint="eastAsia" w:ascii="宋体" w:hAnsi="宋体"/>
                <w:sz w:val="18"/>
              </w:rPr>
              <w:t>（执行标准）</w:t>
            </w:r>
          </w:p>
        </w:tc>
        <w:tc>
          <w:tcPr>
            <w:tcW w:w="798" w:type="dxa"/>
            <w:vAlign w:val="center"/>
          </w:tcPr>
          <w:p>
            <w:pPr>
              <w:jc w:val="center"/>
              <w:rPr>
                <w:rFonts w:ascii="宋体" w:hAnsi="宋体"/>
                <w:sz w:val="18"/>
              </w:rPr>
            </w:pPr>
            <w:r>
              <w:rPr>
                <w:rFonts w:hint="eastAsia" w:ascii="宋体" w:hAnsi="宋体"/>
                <w:sz w:val="18"/>
              </w:rPr>
              <w:t>允许排放浓度</w:t>
            </w:r>
          </w:p>
          <w:p>
            <w:pPr>
              <w:jc w:val="center"/>
              <w:rPr>
                <w:rFonts w:ascii="宋体" w:hAnsi="宋体"/>
                <w:sz w:val="18"/>
              </w:rPr>
            </w:pPr>
            <w:r>
              <w:rPr>
                <w:rFonts w:hint="eastAsia" w:ascii="宋体" w:hAnsi="宋体"/>
                <w:sz w:val="18"/>
              </w:rPr>
              <w:t>（参照标准）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r>
              <w:rPr>
                <w:rFonts w:hint="eastAsia" w:ascii="宋体" w:hAnsi="宋体"/>
                <w:sz w:val="18"/>
              </w:rPr>
              <w:t>废水</w:t>
            </w:r>
          </w:p>
        </w:tc>
        <w:tc>
          <w:tcPr>
            <w:tcW w:w="671" w:type="dxa"/>
            <w:vAlign w:val="center"/>
          </w:tcPr>
          <w:p>
            <w:pPr>
              <w:spacing w:line="300" w:lineRule="exact"/>
              <w:jc w:val="center"/>
              <w:rPr>
                <w:rFonts w:ascii="宋体" w:hAnsi="宋体"/>
                <w:sz w:val="18"/>
                <w:szCs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r>
              <w:rPr>
                <w:rFonts w:hint="eastAsia" w:ascii="宋体" w:hAnsi="宋体"/>
                <w:sz w:val="18"/>
                <w:szCs w:val="18"/>
              </w:rPr>
              <w:t>0.47</w:t>
            </w: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center"/>
              <w:rPr>
                <w:rFonts w:ascii="宋体" w:hAnsi="宋体"/>
                <w:sz w:val="18"/>
                <w:szCs w:val="18"/>
              </w:rPr>
            </w:pPr>
          </w:p>
        </w:tc>
        <w:tc>
          <w:tcPr>
            <w:tcW w:w="739" w:type="dxa"/>
            <w:gridSpan w:val="3"/>
            <w:vAlign w:val="center"/>
          </w:tcPr>
          <w:p>
            <w:pPr>
              <w:jc w:val="center"/>
              <w:rPr>
                <w:rFonts w:ascii="宋体" w:hAnsi="宋体"/>
                <w:sz w:val="18"/>
                <w:szCs w:val="18"/>
              </w:rPr>
            </w:pP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r>
              <w:rPr>
                <w:rFonts w:ascii="宋体" w:hAnsi="宋体"/>
                <w:sz w:val="18"/>
              </w:rPr>
              <w:t>CODcr</w:t>
            </w:r>
          </w:p>
        </w:tc>
        <w:tc>
          <w:tcPr>
            <w:tcW w:w="671" w:type="dxa"/>
            <w:vAlign w:val="center"/>
          </w:tcPr>
          <w:p>
            <w:pPr>
              <w:spacing w:line="300" w:lineRule="exact"/>
              <w:jc w:val="center"/>
              <w:rPr>
                <w:rFonts w:ascii="宋体" w:hAnsi="宋体"/>
                <w:sz w:val="18"/>
                <w:szCs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center"/>
              <w:rPr>
                <w:rFonts w:ascii="宋体" w:hAnsi="宋体"/>
                <w:sz w:val="18"/>
                <w:szCs w:val="18"/>
              </w:rPr>
            </w:pPr>
            <w:r>
              <w:rPr>
                <w:rFonts w:hint="eastAsia" w:ascii="宋体" w:hAnsi="宋体"/>
                <w:sz w:val="18"/>
                <w:szCs w:val="18"/>
              </w:rPr>
              <w:t>433.5</w:t>
            </w:r>
          </w:p>
        </w:tc>
        <w:tc>
          <w:tcPr>
            <w:tcW w:w="739" w:type="dxa"/>
            <w:gridSpan w:val="3"/>
            <w:vAlign w:val="center"/>
          </w:tcPr>
          <w:p>
            <w:pPr>
              <w:spacing w:line="300" w:lineRule="exact"/>
              <w:jc w:val="center"/>
              <w:rPr>
                <w:rFonts w:ascii="宋体" w:hAnsi="宋体"/>
              </w:rPr>
            </w:pPr>
            <w:r>
              <w:rPr>
                <w:rFonts w:hint="eastAsia" w:ascii="宋体" w:hAnsi="宋体"/>
              </w:rPr>
              <w:t>500</w:t>
            </w: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r>
              <w:rPr>
                <w:rFonts w:hint="eastAsia" w:ascii="宋体" w:hAnsi="宋体"/>
                <w:spacing w:val="-14"/>
                <w:sz w:val="18"/>
              </w:rPr>
              <w:t>氨氮</w:t>
            </w:r>
          </w:p>
        </w:tc>
        <w:tc>
          <w:tcPr>
            <w:tcW w:w="671" w:type="dxa"/>
            <w:vAlign w:val="center"/>
          </w:tcPr>
          <w:p>
            <w:pPr>
              <w:spacing w:line="300" w:lineRule="exact"/>
              <w:jc w:val="center"/>
              <w:rPr>
                <w:rFonts w:ascii="宋体" w:hAnsi="宋体"/>
                <w:sz w:val="18"/>
                <w:szCs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center"/>
              <w:rPr>
                <w:rFonts w:ascii="宋体" w:hAnsi="宋体"/>
                <w:sz w:val="18"/>
                <w:szCs w:val="18"/>
              </w:rPr>
            </w:pPr>
            <w:r>
              <w:rPr>
                <w:rFonts w:hint="eastAsia" w:ascii="宋体" w:hAnsi="宋体"/>
                <w:sz w:val="18"/>
                <w:szCs w:val="18"/>
              </w:rPr>
              <w:t>31.98</w:t>
            </w:r>
          </w:p>
        </w:tc>
        <w:tc>
          <w:tcPr>
            <w:tcW w:w="739" w:type="dxa"/>
            <w:gridSpan w:val="3"/>
            <w:vAlign w:val="center"/>
          </w:tcPr>
          <w:p>
            <w:pPr>
              <w:spacing w:line="300" w:lineRule="exact"/>
              <w:jc w:val="center"/>
              <w:rPr>
                <w:rFonts w:ascii="宋体" w:hAnsi="宋体"/>
              </w:rPr>
            </w:pPr>
            <w:r>
              <w:rPr>
                <w:rFonts w:hint="eastAsia" w:ascii="宋体" w:hAnsi="宋体"/>
              </w:rPr>
              <w:t>35</w:t>
            </w: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r>
              <w:rPr>
                <w:rFonts w:hint="eastAsia" w:ascii="宋体" w:hAnsi="宋体"/>
                <w:sz w:val="18"/>
              </w:rPr>
              <w:t>一般固废</w:t>
            </w:r>
          </w:p>
        </w:tc>
        <w:tc>
          <w:tcPr>
            <w:tcW w:w="671"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r>
              <w:rPr>
                <w:rFonts w:hint="eastAsia" w:ascii="宋体" w:hAnsi="宋体"/>
                <w:sz w:val="18"/>
                <w:szCs w:val="18"/>
              </w:rPr>
              <w:t>0.0047</w:t>
            </w: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center"/>
              <w:rPr>
                <w:rFonts w:ascii="宋体" w:hAnsi="宋体"/>
                <w:sz w:val="18"/>
                <w:szCs w:val="18"/>
              </w:rPr>
            </w:pPr>
          </w:p>
        </w:tc>
        <w:tc>
          <w:tcPr>
            <w:tcW w:w="739" w:type="dxa"/>
            <w:gridSpan w:val="3"/>
            <w:vAlign w:val="center"/>
          </w:tcPr>
          <w:p>
            <w:pPr>
              <w:jc w:val="center"/>
              <w:rPr>
                <w:rFonts w:ascii="宋体" w:hAnsi="宋体"/>
                <w:sz w:val="18"/>
                <w:szCs w:val="18"/>
              </w:rPr>
            </w:pP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r>
              <w:rPr>
                <w:rFonts w:hint="eastAsia" w:ascii="宋体" w:hAnsi="宋体"/>
                <w:sz w:val="18"/>
              </w:rPr>
              <w:t>危险固废</w:t>
            </w:r>
          </w:p>
        </w:tc>
        <w:tc>
          <w:tcPr>
            <w:tcW w:w="671"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r>
              <w:rPr>
                <w:rFonts w:hint="eastAsia" w:ascii="宋体" w:hAnsi="宋体"/>
                <w:sz w:val="18"/>
                <w:szCs w:val="18"/>
              </w:rPr>
              <w:t>0.0012</w:t>
            </w: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right"/>
              <w:rPr>
                <w:rFonts w:ascii="宋体" w:hAnsi="宋体" w:cs="宋体"/>
                <w:sz w:val="24"/>
              </w:rPr>
            </w:pPr>
          </w:p>
        </w:tc>
        <w:tc>
          <w:tcPr>
            <w:tcW w:w="739" w:type="dxa"/>
            <w:gridSpan w:val="3"/>
            <w:vAlign w:val="center"/>
          </w:tcPr>
          <w:p>
            <w:pPr>
              <w:jc w:val="center"/>
              <w:rPr>
                <w:rFonts w:ascii="宋体" w:hAnsi="宋体"/>
                <w:sz w:val="18"/>
                <w:szCs w:val="18"/>
              </w:rPr>
            </w:pP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p>
        </w:tc>
        <w:tc>
          <w:tcPr>
            <w:tcW w:w="671"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right"/>
              <w:rPr>
                <w:rFonts w:ascii="宋体" w:hAnsi="宋体" w:cs="宋体"/>
                <w:sz w:val="24"/>
              </w:rPr>
            </w:pPr>
          </w:p>
        </w:tc>
        <w:tc>
          <w:tcPr>
            <w:tcW w:w="739" w:type="dxa"/>
            <w:gridSpan w:val="3"/>
            <w:vAlign w:val="center"/>
          </w:tcPr>
          <w:p>
            <w:pPr>
              <w:jc w:val="center"/>
              <w:rPr>
                <w:rFonts w:ascii="宋体" w:hAnsi="宋体"/>
                <w:sz w:val="18"/>
                <w:szCs w:val="18"/>
              </w:rPr>
            </w:pP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p>
        </w:tc>
        <w:tc>
          <w:tcPr>
            <w:tcW w:w="671"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center"/>
              <w:rPr>
                <w:rFonts w:ascii="宋体" w:hAnsi="宋体"/>
                <w:sz w:val="18"/>
                <w:szCs w:val="18"/>
              </w:rPr>
            </w:pPr>
          </w:p>
        </w:tc>
        <w:tc>
          <w:tcPr>
            <w:tcW w:w="739" w:type="dxa"/>
            <w:gridSpan w:val="3"/>
            <w:vAlign w:val="center"/>
          </w:tcPr>
          <w:p>
            <w:pPr>
              <w:jc w:val="center"/>
              <w:rPr>
                <w:rFonts w:ascii="宋体" w:hAnsi="宋体"/>
                <w:sz w:val="18"/>
                <w:szCs w:val="18"/>
              </w:rPr>
            </w:pP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p>
        </w:tc>
        <w:tc>
          <w:tcPr>
            <w:tcW w:w="671"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center"/>
              <w:rPr>
                <w:rFonts w:ascii="宋体" w:hAnsi="宋体"/>
                <w:sz w:val="18"/>
                <w:szCs w:val="18"/>
              </w:rPr>
            </w:pPr>
          </w:p>
        </w:tc>
        <w:tc>
          <w:tcPr>
            <w:tcW w:w="739" w:type="dxa"/>
            <w:gridSpan w:val="3"/>
            <w:vAlign w:val="center"/>
          </w:tcPr>
          <w:p>
            <w:pPr>
              <w:jc w:val="center"/>
              <w:rPr>
                <w:rFonts w:ascii="宋体" w:hAnsi="宋体"/>
                <w:sz w:val="18"/>
                <w:szCs w:val="18"/>
              </w:rPr>
            </w:pPr>
          </w:p>
        </w:tc>
        <w:tc>
          <w:tcPr>
            <w:tcW w:w="798" w:type="dxa"/>
          </w:tcPr>
          <w:p>
            <w:pPr>
              <w:rPr>
                <w:rFonts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334" w:hRule="exact"/>
        </w:trPr>
        <w:tc>
          <w:tcPr>
            <w:tcW w:w="1104" w:type="dxa"/>
            <w:vAlign w:val="center"/>
          </w:tcPr>
          <w:p>
            <w:pPr>
              <w:jc w:val="center"/>
              <w:rPr>
                <w:rFonts w:ascii="宋体" w:hAnsi="宋体"/>
                <w:sz w:val="18"/>
              </w:rPr>
            </w:pPr>
          </w:p>
        </w:tc>
        <w:tc>
          <w:tcPr>
            <w:tcW w:w="671"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581" w:type="dxa"/>
            <w:vAlign w:val="center"/>
          </w:tcPr>
          <w:p>
            <w:pPr>
              <w:jc w:val="center"/>
              <w:rPr>
                <w:rFonts w:ascii="宋体" w:hAnsi="宋体"/>
                <w:sz w:val="18"/>
              </w:rPr>
            </w:pPr>
          </w:p>
        </w:tc>
        <w:tc>
          <w:tcPr>
            <w:tcW w:w="714" w:type="dxa"/>
            <w:vAlign w:val="center"/>
          </w:tcPr>
          <w:p>
            <w:pPr>
              <w:jc w:val="center"/>
              <w:rPr>
                <w:rFonts w:ascii="宋体" w:hAnsi="宋体"/>
                <w:sz w:val="18"/>
              </w:rPr>
            </w:pPr>
          </w:p>
        </w:tc>
        <w:tc>
          <w:tcPr>
            <w:tcW w:w="925" w:type="dxa"/>
            <w:vAlign w:val="center"/>
          </w:tcPr>
          <w:p>
            <w:pPr>
              <w:jc w:val="center"/>
              <w:rPr>
                <w:rFonts w:ascii="宋体" w:hAnsi="宋体"/>
                <w:sz w:val="18"/>
              </w:rPr>
            </w:pPr>
          </w:p>
        </w:tc>
        <w:tc>
          <w:tcPr>
            <w:tcW w:w="740" w:type="dxa"/>
            <w:gridSpan w:val="3"/>
            <w:vAlign w:val="center"/>
          </w:tcPr>
          <w:p>
            <w:pPr>
              <w:jc w:val="center"/>
              <w:rPr>
                <w:rFonts w:ascii="宋体" w:hAnsi="宋体"/>
                <w:sz w:val="18"/>
                <w:szCs w:val="18"/>
              </w:rPr>
            </w:pPr>
          </w:p>
        </w:tc>
        <w:tc>
          <w:tcPr>
            <w:tcW w:w="424" w:type="dxa"/>
            <w:gridSpan w:val="3"/>
            <w:vAlign w:val="center"/>
          </w:tcPr>
          <w:p>
            <w:pPr>
              <w:jc w:val="center"/>
              <w:rPr>
                <w:rFonts w:ascii="宋体" w:hAnsi="宋体"/>
                <w:sz w:val="18"/>
                <w:szCs w:val="18"/>
              </w:rPr>
            </w:pPr>
          </w:p>
        </w:tc>
        <w:tc>
          <w:tcPr>
            <w:tcW w:w="582" w:type="dxa"/>
            <w:gridSpan w:val="2"/>
            <w:vAlign w:val="center"/>
          </w:tcPr>
          <w:p>
            <w:pPr>
              <w:jc w:val="center"/>
              <w:rPr>
                <w:rFonts w:ascii="宋体" w:hAnsi="宋体"/>
                <w:sz w:val="18"/>
                <w:szCs w:val="18"/>
              </w:rPr>
            </w:pPr>
          </w:p>
        </w:tc>
        <w:tc>
          <w:tcPr>
            <w:tcW w:w="437" w:type="dxa"/>
            <w:gridSpan w:val="3"/>
            <w:vAlign w:val="center"/>
          </w:tcPr>
          <w:p>
            <w:pPr>
              <w:jc w:val="center"/>
              <w:rPr>
                <w:rFonts w:ascii="宋体" w:hAnsi="宋体"/>
                <w:sz w:val="18"/>
                <w:szCs w:val="18"/>
              </w:rPr>
            </w:pPr>
          </w:p>
        </w:tc>
        <w:tc>
          <w:tcPr>
            <w:tcW w:w="777" w:type="dxa"/>
            <w:gridSpan w:val="3"/>
            <w:vAlign w:val="center"/>
          </w:tcPr>
          <w:p>
            <w:pPr>
              <w:jc w:val="center"/>
              <w:rPr>
                <w:rFonts w:ascii="宋体" w:hAnsi="宋体"/>
                <w:sz w:val="18"/>
                <w:szCs w:val="18"/>
              </w:rPr>
            </w:pPr>
          </w:p>
        </w:tc>
        <w:tc>
          <w:tcPr>
            <w:tcW w:w="739" w:type="dxa"/>
            <w:gridSpan w:val="3"/>
            <w:vAlign w:val="center"/>
          </w:tcPr>
          <w:p>
            <w:pPr>
              <w:jc w:val="center"/>
              <w:rPr>
                <w:rFonts w:ascii="宋体" w:hAnsi="宋体"/>
                <w:sz w:val="18"/>
                <w:szCs w:val="18"/>
              </w:rPr>
            </w:pPr>
          </w:p>
        </w:tc>
        <w:tc>
          <w:tcPr>
            <w:tcW w:w="798" w:type="dxa"/>
          </w:tcPr>
          <w:p>
            <w:pPr>
              <w:rPr>
                <w:rFonts w:ascii="宋体" w:hAnsi="宋体"/>
                <w:sz w:val="18"/>
              </w:rPr>
            </w:pPr>
          </w:p>
        </w:tc>
      </w:tr>
    </w:tbl>
    <w:p>
      <w:pPr>
        <w:rPr>
          <w:rFonts w:ascii="宋体" w:hAnsi="宋体"/>
          <w:sz w:val="18"/>
        </w:rPr>
      </w:pPr>
      <w:r>
        <w:rPr>
          <w:rFonts w:hint="eastAsia" w:ascii="宋体" w:hAnsi="宋体"/>
          <w:sz w:val="18"/>
        </w:rPr>
        <w:t>单位：废气量：万标米</w:t>
      </w:r>
      <w:r>
        <w:rPr>
          <w:rFonts w:ascii="宋体" w:hAnsi="宋体"/>
          <w:sz w:val="18"/>
          <w:vertAlign w:val="superscript"/>
        </w:rPr>
        <w:t>3</w:t>
      </w:r>
      <w:r>
        <w:rPr>
          <w:rFonts w:ascii="宋体" w:hAnsi="宋体"/>
          <w:sz w:val="18"/>
        </w:rPr>
        <w:t>/</w:t>
      </w:r>
      <w:r>
        <w:rPr>
          <w:rFonts w:hint="eastAsia" w:ascii="宋体" w:hAnsi="宋体"/>
          <w:sz w:val="18"/>
        </w:rPr>
        <w:t>年；废水、固废量：万吨</w:t>
      </w:r>
      <w:r>
        <w:rPr>
          <w:rFonts w:ascii="宋体" w:hAnsi="宋体"/>
          <w:sz w:val="18"/>
        </w:rPr>
        <w:t>/</w:t>
      </w:r>
      <w:r>
        <w:rPr>
          <w:rFonts w:hint="eastAsia" w:ascii="宋体" w:hAnsi="宋体"/>
          <w:sz w:val="18"/>
        </w:rPr>
        <w:t>年；其它项目均为吨</w:t>
      </w:r>
      <w:r>
        <w:rPr>
          <w:rFonts w:ascii="宋体" w:hAnsi="宋体"/>
          <w:sz w:val="18"/>
        </w:rPr>
        <w:t>/</w:t>
      </w:r>
      <w:r>
        <w:rPr>
          <w:rFonts w:hint="eastAsia" w:ascii="宋体" w:hAnsi="宋体"/>
          <w:sz w:val="18"/>
        </w:rPr>
        <w:t>年；废水中污染物浓度：</w:t>
      </w:r>
      <w:r>
        <w:rPr>
          <w:rFonts w:ascii="宋体" w:hAnsi="宋体"/>
          <w:sz w:val="18"/>
        </w:rPr>
        <w:t>mg/L</w:t>
      </w:r>
      <w:r>
        <w:rPr>
          <w:rFonts w:hint="eastAsia" w:ascii="宋体" w:hAnsi="宋体"/>
          <w:sz w:val="18"/>
        </w:rPr>
        <w:t>；废气中污染物浓度：</w:t>
      </w:r>
      <w:r>
        <w:rPr>
          <w:rFonts w:ascii="宋体" w:hAnsi="宋体"/>
          <w:sz w:val="18"/>
        </w:rPr>
        <w:t>mg/m</w:t>
      </w:r>
      <w:r>
        <w:rPr>
          <w:rFonts w:ascii="宋体" w:hAnsi="宋体"/>
          <w:sz w:val="18"/>
          <w:vertAlign w:val="superscript"/>
        </w:rPr>
        <w:t>3</w:t>
      </w:r>
      <w:r>
        <w:rPr>
          <w:rFonts w:hint="eastAsia" w:ascii="宋体" w:hAnsi="宋体"/>
          <w:sz w:val="18"/>
        </w:rPr>
        <w:t>。其中：（</w:t>
      </w:r>
      <w:r>
        <w:rPr>
          <w:rFonts w:ascii="宋体" w:hAnsi="宋体"/>
          <w:sz w:val="18"/>
        </w:rPr>
        <w:t>5</w:t>
      </w:r>
      <w:r>
        <w:rPr>
          <w:rFonts w:hint="eastAsia" w:ascii="宋体" w:hAnsi="宋体"/>
          <w:sz w:val="18"/>
        </w:rPr>
        <w:t>）＝（</w:t>
      </w:r>
      <w:r>
        <w:rPr>
          <w:rFonts w:ascii="宋体" w:hAnsi="宋体"/>
          <w:sz w:val="18"/>
        </w:rPr>
        <w:t>2</w:t>
      </w:r>
      <w:r>
        <w:rPr>
          <w:rFonts w:hint="eastAsia" w:ascii="宋体" w:hAnsi="宋体"/>
          <w:sz w:val="18"/>
        </w:rPr>
        <w:t>）</w:t>
      </w:r>
      <w:r>
        <w:rPr>
          <w:rFonts w:ascii="宋体" w:hAnsi="宋体"/>
          <w:sz w:val="18"/>
        </w:rPr>
        <w:t>-</w:t>
      </w:r>
      <w:r>
        <w:rPr>
          <w:rFonts w:hint="eastAsia" w:ascii="宋体" w:hAnsi="宋体"/>
          <w:sz w:val="18"/>
        </w:rPr>
        <w:t>（</w:t>
      </w:r>
      <w:r>
        <w:rPr>
          <w:rFonts w:ascii="宋体" w:hAnsi="宋体"/>
          <w:sz w:val="18"/>
        </w:rPr>
        <w:t>3</w:t>
      </w:r>
      <w:r>
        <w:rPr>
          <w:rFonts w:hint="eastAsia" w:ascii="宋体" w:hAnsi="宋体"/>
          <w:sz w:val="18"/>
        </w:rPr>
        <w:t>）</w:t>
      </w:r>
      <w:r>
        <w:rPr>
          <w:rFonts w:ascii="宋体" w:hAnsi="宋体"/>
          <w:sz w:val="18"/>
        </w:rPr>
        <w:t>-</w:t>
      </w:r>
      <w:r>
        <w:rPr>
          <w:rFonts w:hint="eastAsia" w:ascii="宋体" w:hAnsi="宋体"/>
          <w:sz w:val="18"/>
        </w:rPr>
        <w:t>（</w:t>
      </w:r>
      <w:r>
        <w:rPr>
          <w:rFonts w:ascii="宋体" w:hAnsi="宋体"/>
          <w:sz w:val="18"/>
        </w:rPr>
        <w:t>4</w:t>
      </w:r>
      <w:r>
        <w:rPr>
          <w:rFonts w:hint="eastAsia" w:ascii="宋体" w:hAnsi="宋体"/>
          <w:sz w:val="18"/>
        </w:rPr>
        <w:t>）；（</w:t>
      </w:r>
      <w:r>
        <w:rPr>
          <w:rFonts w:ascii="宋体" w:hAnsi="宋体"/>
          <w:sz w:val="18"/>
        </w:rPr>
        <w:t>6</w:t>
      </w:r>
      <w:r>
        <w:rPr>
          <w:rFonts w:hint="eastAsia" w:ascii="宋体" w:hAnsi="宋体"/>
          <w:sz w:val="18"/>
        </w:rPr>
        <w:t>）＝（</w:t>
      </w:r>
      <w:r>
        <w:rPr>
          <w:rFonts w:ascii="宋体" w:hAnsi="宋体"/>
          <w:sz w:val="18"/>
        </w:rPr>
        <w:t>2</w:t>
      </w:r>
      <w:r>
        <w:rPr>
          <w:rFonts w:hint="eastAsia" w:ascii="宋体" w:hAnsi="宋体"/>
          <w:sz w:val="18"/>
        </w:rPr>
        <w:t>）</w:t>
      </w:r>
      <w:r>
        <w:rPr>
          <w:rFonts w:ascii="宋体" w:hAnsi="宋体"/>
          <w:sz w:val="18"/>
        </w:rPr>
        <w:t>-</w:t>
      </w:r>
      <w:r>
        <w:rPr>
          <w:rFonts w:hint="eastAsia" w:ascii="宋体" w:hAnsi="宋体"/>
          <w:sz w:val="18"/>
        </w:rPr>
        <w:t>（</w:t>
      </w:r>
      <w:r>
        <w:rPr>
          <w:rFonts w:ascii="宋体" w:hAnsi="宋体"/>
          <w:sz w:val="18"/>
        </w:rPr>
        <w:t>3</w:t>
      </w:r>
      <w:r>
        <w:rPr>
          <w:rFonts w:hint="eastAsia" w:ascii="宋体" w:hAnsi="宋体"/>
          <w:sz w:val="18"/>
        </w:rPr>
        <w:t>）</w:t>
      </w:r>
    </w:p>
    <w:p>
      <w:pPr>
        <w:rPr>
          <w:rFonts w:ascii="宋体" w:hAnsi="宋体"/>
          <w:sz w:val="18"/>
        </w:rPr>
      </w:pPr>
    </w:p>
    <w:p>
      <w:pPr>
        <w:rPr>
          <w:rFonts w:ascii="宋体" w:hAnsi="宋体"/>
          <w:sz w:val="18"/>
        </w:rPr>
      </w:pPr>
    </w:p>
    <w:tbl>
      <w:tblPr>
        <w:tblStyle w:val="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3" w:hRule="atLeast"/>
        </w:trPr>
        <w:tc>
          <w:tcPr>
            <w:tcW w:w="8528" w:type="dxa"/>
          </w:tcPr>
          <w:tbl>
            <w:tblPr>
              <w:tblStyle w:val="9"/>
              <w:tblpPr w:leftFromText="180" w:rightFromText="180" w:vertAnchor="text" w:horzAnchor="page" w:tblpX="2638" w:tblpY="4494"/>
              <w:tblW w:w="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946" w:type="dxa"/>
                </w:tcPr>
                <w:p>
                  <w:pPr>
                    <w:rPr>
                      <w:rFonts w:ascii="宋体" w:hAnsi="宋体"/>
                      <w:szCs w:val="21"/>
                    </w:rPr>
                  </w:pPr>
                  <w:r>
                    <w:rPr>
                      <w:rFonts w:hint="eastAsia" w:ascii="宋体" w:hAnsi="宋体"/>
                      <w:szCs w:val="21"/>
                    </w:rPr>
                    <w:t>烤漆房</w:t>
                  </w:r>
                </w:p>
              </w:tc>
            </w:tr>
          </w:tbl>
          <w:p>
            <w:pPr>
              <w:rPr>
                <w:rFonts w:ascii="宋体" w:hAnsi="宋体"/>
                <w:sz w:val="24"/>
              </w:rPr>
            </w:pPr>
            <w:r>
              <w:rPr>
                <w:rFonts w:ascii="宋体" w:hAnsi="宋体"/>
                <w:szCs w:val="21"/>
              </w:rPr>
              <mc:AlternateContent>
                <mc:Choice Requires="wps">
                  <w:drawing>
                    <wp:anchor distT="0" distB="0" distL="114300" distR="114300" simplePos="0" relativeHeight="251656192" behindDoc="0" locked="0" layoutInCell="1" allowOverlap="1">
                      <wp:simplePos x="0" y="0"/>
                      <wp:positionH relativeFrom="column">
                        <wp:posOffset>1746250</wp:posOffset>
                      </wp:positionH>
                      <wp:positionV relativeFrom="paragraph">
                        <wp:posOffset>317500</wp:posOffset>
                      </wp:positionV>
                      <wp:extent cx="1882775" cy="277495"/>
                      <wp:effectExtent l="4445" t="4445" r="17780" b="22860"/>
                      <wp:wrapNone/>
                      <wp:docPr id="9" name="文本框 132"/>
                      <wp:cNvGraphicFramePr/>
                      <a:graphic xmlns:a="http://schemas.openxmlformats.org/drawingml/2006/main">
                        <a:graphicData uri="http://schemas.microsoft.com/office/word/2010/wordprocessingShape">
                          <wps:wsp>
                            <wps:cNvSpPr txBox="1"/>
                            <wps:spPr>
                              <a:xfrm>
                                <a:off x="0" y="0"/>
                                <a:ext cx="1882775" cy="27749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丽水红盛汽车销售服务公司</w:t>
                                  </w:r>
                                </w:p>
                                <w:p/>
                              </w:txbxContent>
                            </wps:txbx>
                            <wps:bodyPr tIns="10800" bIns="10800" upright="1"/>
                          </wps:wsp>
                        </a:graphicData>
                      </a:graphic>
                    </wp:anchor>
                  </w:drawing>
                </mc:Choice>
                <mc:Fallback>
                  <w:pict>
                    <v:shape id="文本框 132" o:spid="_x0000_s1026" o:spt="202" type="#_x0000_t202" style="position:absolute;left:0pt;margin-left:137.5pt;margin-top:25pt;height:21.85pt;width:148.25pt;z-index:251656192;mso-width-relative:page;mso-height-relative:page;" fillcolor="#FFFFFF" filled="t" stroked="t" coordsize="21600,21600" o:gfxdata="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3P3QdoAAAAJAQAADwAAAAAAAAABACAAAAAiAAAAZHJzL2Rvd25yZXYu&#10;eG1sUEsBAhQAFAAAAAgAh07iQOmVYA75AQAABAQAAA4AAAAAAAAAAQAgAAAAKQEAAGRycy9lMm9E&#10;b2MueG1sUEsFBgAAAAAGAAYAWQEAAJQFAAAAAA==&#10;">
                      <v:fill on="t" focussize="0,0"/>
                      <v:stroke color="#FFFFFF" joinstyle="miter"/>
                      <v:imagedata o:title=""/>
                      <o:lock v:ext="edit" aspectratio="f"/>
                      <v:textbox inset="2.54mm,0.3mm,2.54mm,0.3mm">
                        <w:txbxContent>
                          <w:p>
                            <w:r>
                              <w:rPr>
                                <w:rFonts w:hint="eastAsia"/>
                              </w:rPr>
                              <w:t>丽水红盛汽车销售服务公司</w:t>
                            </w:r>
                          </w:p>
                          <w:p/>
                        </w:txbxContent>
                      </v:textbox>
                    </v:shape>
                  </w:pict>
                </mc:Fallback>
              </mc:AlternateContent>
            </w:r>
            <w:r>
              <w:rPr>
                <w:rFonts w:ascii="宋体" w:hAnsi="宋体"/>
                <w:szCs w:val="21"/>
              </w:rPr>
              <mc:AlternateContent>
                <mc:Choice Requires="wps">
                  <w:drawing>
                    <wp:anchor distT="0" distB="0" distL="114300" distR="114300" simplePos="0" relativeHeight="251654144" behindDoc="0" locked="0" layoutInCell="1" allowOverlap="1">
                      <wp:simplePos x="0" y="0"/>
                      <wp:positionH relativeFrom="column">
                        <wp:posOffset>1507490</wp:posOffset>
                      </wp:positionH>
                      <wp:positionV relativeFrom="paragraph">
                        <wp:posOffset>3508375</wp:posOffset>
                      </wp:positionV>
                      <wp:extent cx="1583055" cy="297180"/>
                      <wp:effectExtent l="4445" t="4445" r="12700" b="22225"/>
                      <wp:wrapNone/>
                      <wp:docPr id="7" name="文本框 130"/>
                      <wp:cNvGraphicFramePr/>
                      <a:graphic xmlns:a="http://schemas.openxmlformats.org/drawingml/2006/main">
                        <a:graphicData uri="http://schemas.microsoft.com/office/word/2010/wordprocessingShape">
                          <wps:wsp>
                            <wps:cNvSpPr txBox="1"/>
                            <wps:spPr>
                              <a:xfrm>
                                <a:off x="0" y="0"/>
                                <a:ext cx="1583055" cy="29718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center"/>
                                    <w:rPr>
                                      <w:szCs w:val="21"/>
                                    </w:rPr>
                                  </w:pPr>
                                  <w:r>
                                    <w:rPr>
                                      <w:rFonts w:hint="eastAsia"/>
                                      <w:szCs w:val="21"/>
                                    </w:rPr>
                                    <w:t>昌达五菱4s店</w:t>
                                  </w:r>
                                </w:p>
                              </w:txbxContent>
                            </wps:txbx>
                            <wps:bodyPr tIns="10800" bIns="10800" upright="1"/>
                          </wps:wsp>
                        </a:graphicData>
                      </a:graphic>
                    </wp:anchor>
                  </w:drawing>
                </mc:Choice>
                <mc:Fallback>
                  <w:pict>
                    <v:shape id="文本框 130" o:spid="_x0000_s1026" o:spt="202" type="#_x0000_t202" style="position:absolute;left:0pt;margin-left:118.7pt;margin-top:276.25pt;height:23.4pt;width:124.65pt;z-index:251654144;mso-width-relative:page;mso-height-relative:page;" fillcolor="#FFFFFF" filled="t" stroked="t" coordsize="21600,21600" o:gfxdata="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hPBbTcAAAACwEAAA8AAAAAAAAAAQAgAAAAIgAAAGRycy9kb3du&#10;cmV2LnhtbFBLAQIUABQAAAAIAIdO4kD7nwro+wEAAAQEAAAOAAAAAAAAAAEAIAAAACsBAABkcnMv&#10;ZTJvRG9jLnhtbFBLBQYAAAAABgAGAFkBAACYBQAAAAA=&#10;">
                      <v:fill on="t" focussize="0,0"/>
                      <v:stroke color="#FFFFFF" joinstyle="miter"/>
                      <v:imagedata o:title=""/>
                      <o:lock v:ext="edit" aspectratio="f"/>
                      <v:textbox inset="2.54mm,0.3mm,2.54mm,0.3mm">
                        <w:txbxContent>
                          <w:p>
                            <w:pPr>
                              <w:jc w:val="center"/>
                              <w:rPr>
                                <w:szCs w:val="21"/>
                              </w:rPr>
                            </w:pPr>
                            <w:r>
                              <w:rPr>
                                <w:rFonts w:hint="eastAsia"/>
                                <w:szCs w:val="21"/>
                              </w:rPr>
                              <w:t>昌达五菱4s店</w:t>
                            </w:r>
                          </w:p>
                        </w:txbxContent>
                      </v:textbox>
                    </v:shape>
                  </w:pict>
                </mc:Fallback>
              </mc:AlternateContent>
            </w:r>
            <w:r>
              <w:rPr>
                <w:rFonts w:ascii="宋体" w:hAnsi="宋体"/>
                <w:szCs w:val="21"/>
              </w:rPr>
              <mc:AlternateContent>
                <mc:Choice Requires="wps">
                  <w:drawing>
                    <wp:anchor distT="0" distB="0" distL="114300" distR="114300" simplePos="0" relativeHeight="251665408" behindDoc="0" locked="0" layoutInCell="1" allowOverlap="1">
                      <wp:simplePos x="0" y="0"/>
                      <wp:positionH relativeFrom="column">
                        <wp:posOffset>1630680</wp:posOffset>
                      </wp:positionH>
                      <wp:positionV relativeFrom="paragraph">
                        <wp:posOffset>3232150</wp:posOffset>
                      </wp:positionV>
                      <wp:extent cx="428625" cy="276225"/>
                      <wp:effectExtent l="4445" t="4445" r="5080" b="5080"/>
                      <wp:wrapNone/>
                      <wp:docPr id="36" name="文本框 141"/>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141" o:spid="_x0000_s1026" o:spt="202" type="#_x0000_t202" style="position:absolute;left:0pt;margin-left:128.4pt;margin-top:254.5pt;height:21.75pt;width:33.75pt;z-index:251665408;mso-width-relative:margin;mso-height-relative:margin;" fillcolor="#FFFFFF" filled="t" stroked="t" coordsize="21600,21600" o:gfxdata="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sQKrT2QAAAAsBAAAPAAAAAAAAAAEAIAAAACIAAABkcnMvZG93bnJldi54bWxQSwECFAAUAAAA&#10;CACHTuJA/JfN1e0BAADqAwAADgAAAAAAAAABACAAAAAoAQAAZHJzL2Uyb0RvYy54bWxQSwUGAAAA&#10;AAYABgBZAQAAhwU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66432" behindDoc="0" locked="0" layoutInCell="1" allowOverlap="1">
                      <wp:simplePos x="0" y="0"/>
                      <wp:positionH relativeFrom="column">
                        <wp:posOffset>712470</wp:posOffset>
                      </wp:positionH>
                      <wp:positionV relativeFrom="paragraph">
                        <wp:posOffset>2755900</wp:posOffset>
                      </wp:positionV>
                      <wp:extent cx="428625" cy="276225"/>
                      <wp:effectExtent l="4445" t="4445" r="5080" b="5080"/>
                      <wp:wrapNone/>
                      <wp:docPr id="37" name="文本框 142"/>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142" o:spid="_x0000_s1026" o:spt="202" type="#_x0000_t202" style="position:absolute;left:0pt;margin-left:56.1pt;margin-top:217pt;height:21.75pt;width:33.75pt;z-index:251666432;mso-width-relative:margin;mso-height-relative:margin;" fillcolor="#FFFFFF" filled="t" stroked="t" coordsize="21600,21600" o:gfxdata="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m98i/YAAAACwEAAA8AAAAAAAAAAQAgAAAAIgAAAGRycy9kb3ducmV2LnhtbFBLAQIUABQAAAAI&#10;AIdO4kCsbqwp7QEAAOoDAAAOAAAAAAAAAAEAIAAAACcBAABkcnMvZTJvRG9jLnhtbFBLBQYAAAAA&#10;BgAGAFkBAACGBQ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55168" behindDoc="0" locked="0" layoutInCell="1" allowOverlap="1">
                      <wp:simplePos x="0" y="0"/>
                      <wp:positionH relativeFrom="column">
                        <wp:posOffset>1259205</wp:posOffset>
                      </wp:positionH>
                      <wp:positionV relativeFrom="paragraph">
                        <wp:posOffset>898525</wp:posOffset>
                      </wp:positionV>
                      <wp:extent cx="2657475" cy="1938020"/>
                      <wp:effectExtent l="4445" t="4445" r="5080" b="19685"/>
                      <wp:wrapNone/>
                      <wp:docPr id="8" name="矩形 131"/>
                      <wp:cNvGraphicFramePr/>
                      <a:graphic xmlns:a="http://schemas.openxmlformats.org/drawingml/2006/main">
                        <a:graphicData uri="http://schemas.microsoft.com/office/word/2010/wordprocessingShape">
                          <wps:wsp>
                            <wps:cNvSpPr/>
                            <wps:spPr>
                              <a:xfrm>
                                <a:off x="0" y="0"/>
                                <a:ext cx="2657475" cy="1938020"/>
                              </a:xfrm>
                              <a:prstGeom prst="rect">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rect id="矩形 131" o:spid="_x0000_s1026" o:spt="1" style="position:absolute;left:0pt;margin-left:99.15pt;margin-top:70.75pt;height:152.6pt;width:209.25pt;z-index:251655168;mso-width-relative:page;mso-height-relative:page;" fillcolor="#FFFFFF" filled="t" stroked="t" coordsize="21600,21600" o:gfxdata="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6Mj2fZAAAACwEAAA8AAAAAAAAAAQAgAAAAIgAAAGRycy9kb3ducmV2LnhtbFBLAQIUABQAAAAI&#10;AIdO4kBbPQ377AEAAN4DAAAOAAAAAAAAAAEAIAAAACgBAABkcnMvZTJvRG9jLnhtbFBLBQYAAAAA&#10;BgAGAFkBAACGBQAAAAA=&#10;">
                      <v:fill on="t" focussize="0,0"/>
                      <v:stroke color="#000000" joinstyle="miter"/>
                      <v:imagedata o:title=""/>
                      <o:lock v:ext="edit" aspectratio="f"/>
                      <v:textbox>
                        <w:txbxContent>
                          <w:p/>
                        </w:txbxContent>
                      </v:textbox>
                    </v:rect>
                  </w:pict>
                </mc:Fallback>
              </mc:AlternateContent>
            </w:r>
            <w:r>
              <w:rPr>
                <w:rFonts w:ascii="宋体" w:hAnsi="宋体"/>
                <w:szCs w:val="21"/>
              </w:rPr>
              <mc:AlternateContent>
                <mc:Choice Requires="wps">
                  <w:drawing>
                    <wp:anchor distT="0" distB="0" distL="114300" distR="114300" simplePos="0" relativeHeight="251663360" behindDoc="0" locked="0" layoutInCell="1" allowOverlap="1">
                      <wp:simplePos x="0" y="0"/>
                      <wp:positionH relativeFrom="column">
                        <wp:posOffset>770890</wp:posOffset>
                      </wp:positionH>
                      <wp:positionV relativeFrom="paragraph">
                        <wp:posOffset>965200</wp:posOffset>
                      </wp:positionV>
                      <wp:extent cx="433705" cy="276225"/>
                      <wp:effectExtent l="4445" t="4445" r="19050" b="5080"/>
                      <wp:wrapNone/>
                      <wp:docPr id="34" name="文本框 139"/>
                      <wp:cNvGraphicFramePr/>
                      <a:graphic xmlns:a="http://schemas.openxmlformats.org/drawingml/2006/main">
                        <a:graphicData uri="http://schemas.microsoft.com/office/word/2010/wordprocessingShape">
                          <wps:wsp>
                            <wps:cNvSpPr txBox="1"/>
                            <wps:spPr>
                              <a:xfrm>
                                <a:off x="0" y="0"/>
                                <a:ext cx="43370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139" o:spid="_x0000_s1026" o:spt="202" type="#_x0000_t202" style="position:absolute;left:0pt;margin-left:60.7pt;margin-top:76pt;height:21.75pt;width:34.15pt;z-index:251663360;mso-width-relative:margin;mso-height-relative:margin;" fillcolor="#FFFFFF" filled="t" stroked="t" coordsize="21600,21600" o:gfxdata="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R7hTtgAAAALAQAADwAAAAAAAAABACAAAAAiAAAAZHJzL2Rvd25yZXYueG1sUEsBAhQAFAAA&#10;AAgAh07iQDgRr5HvAQAA6gMAAA4AAAAAAAAAAQAgAAAAJwEAAGRycy9lMm9Eb2MueG1sUEsFBgAA&#10;AAAGAAYAWQEAAIgFA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64384" behindDoc="0" locked="0" layoutInCell="1" allowOverlap="1">
                      <wp:simplePos x="0" y="0"/>
                      <wp:positionH relativeFrom="column">
                        <wp:posOffset>712470</wp:posOffset>
                      </wp:positionH>
                      <wp:positionV relativeFrom="paragraph">
                        <wp:posOffset>2479675</wp:posOffset>
                      </wp:positionV>
                      <wp:extent cx="432435" cy="276225"/>
                      <wp:effectExtent l="4445" t="4445" r="20320" b="5080"/>
                      <wp:wrapNone/>
                      <wp:docPr id="35" name="文本框 140"/>
                      <wp:cNvGraphicFramePr/>
                      <a:graphic xmlns:a="http://schemas.openxmlformats.org/drawingml/2006/main">
                        <a:graphicData uri="http://schemas.microsoft.com/office/word/2010/wordprocessingShape">
                          <wps:wsp>
                            <wps:cNvSpPr txBox="1"/>
                            <wps:spPr>
                              <a:xfrm>
                                <a:off x="0" y="0"/>
                                <a:ext cx="43243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140" o:spid="_x0000_s1026" o:spt="202" type="#_x0000_t202" style="position:absolute;left:0pt;margin-left:56.1pt;margin-top:195.25pt;height:21.75pt;width:34.05pt;z-index:251664384;mso-width-relative:margin;mso-height-relative:margin;" fillcolor="#FFFFFF" filled="t" stroked="t" coordsize="21600,21600" o:gfxdata="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s&#10;KZch2AAAAAsBAAAPAAAAAAAAAAEAIAAAACIAAABkcnMvZG93bnJldi54bWxQSwECFAAUAAAACACH&#10;TuJAtm6sb+sBAADqAwAADgAAAAAAAAABACAAAAAnAQAAZHJzL2Uyb0RvYy54bWxQSwUGAAAAAAYA&#10;BgBZAQAAhAU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53120" behindDoc="0" locked="0" layoutInCell="1" allowOverlap="1">
                      <wp:simplePos x="0" y="0"/>
                      <wp:positionH relativeFrom="column">
                        <wp:posOffset>278130</wp:posOffset>
                      </wp:positionH>
                      <wp:positionV relativeFrom="paragraph">
                        <wp:posOffset>1550035</wp:posOffset>
                      </wp:positionV>
                      <wp:extent cx="252095" cy="704850"/>
                      <wp:effectExtent l="4445" t="5080" r="10160" b="13970"/>
                      <wp:wrapNone/>
                      <wp:docPr id="6" name="文本框 129"/>
                      <wp:cNvGraphicFramePr/>
                      <a:graphic xmlns:a="http://schemas.openxmlformats.org/drawingml/2006/main">
                        <a:graphicData uri="http://schemas.microsoft.com/office/word/2010/wordprocessingShape">
                          <wps:wsp>
                            <wps:cNvSpPr txBox="1"/>
                            <wps:spPr>
                              <a:xfrm>
                                <a:off x="0" y="0"/>
                                <a:ext cx="252095" cy="70485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绿谷大道</w:t>
                                  </w:r>
                                </w:p>
                              </w:txbxContent>
                            </wps:txbx>
                            <wps:bodyPr vert="eaVert" lIns="18000" rIns="18000" upright="1"/>
                          </wps:wsp>
                        </a:graphicData>
                      </a:graphic>
                    </wp:anchor>
                  </w:drawing>
                </mc:Choice>
                <mc:Fallback>
                  <w:pict>
                    <v:shape id="文本框 129" o:spid="_x0000_s1026" o:spt="202" type="#_x0000_t202" style="position:absolute;left:0pt;margin-left:21.9pt;margin-top:122.05pt;height:55.5pt;width:19.85pt;z-index:251653120;mso-width-relative:page;mso-height-relative:page;" fillcolor="#FFFFFF" filled="t" stroked="t" coordsize="21600,21600" o:gfxdata="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qvPD/WAAAACQEAAA8AAAAAAAAAAQAgAAAAIgAAAGRycy9k&#10;b3ducmV2LnhtbFBLAQIUABQAAAAIAIdO4kA1IeyeBAIAABEEAAAOAAAAAAAAAAEAIAAAACUBAABk&#10;cnMvZTJvRG9jLnhtbFBLBQYAAAAABgAGAFkBAACbBQAAAAA=&#10;">
                      <v:fill on="t" focussize="0,0"/>
                      <v:stroke color="#FFFFFF" joinstyle="miter"/>
                      <v:imagedata o:title=""/>
                      <o:lock v:ext="edit" aspectratio="f"/>
                      <v:textbox inset="0.5mm,1.27mm,0.5mm,1.27mm" style="layout-flow:vertical-ideographic;">
                        <w:txbxContent>
                          <w:p>
                            <w:r>
                              <w:rPr>
                                <w:rFonts w:hint="eastAsia"/>
                              </w:rPr>
                              <w:t>绿谷大道</w:t>
                            </w:r>
                          </w:p>
                        </w:txbxContent>
                      </v:textbox>
                    </v:shape>
                  </w:pict>
                </mc:Fallback>
              </mc:AlternateContent>
            </w:r>
            <w:r>
              <w:rPr>
                <w:rFonts w:ascii="宋体" w:hAnsi="宋体"/>
                <w:szCs w:val="21"/>
              </w:rPr>
              <mc:AlternateContent>
                <mc:Choice Requires="wps">
                  <w:drawing>
                    <wp:anchor distT="0" distB="0" distL="114300" distR="114300" simplePos="0" relativeHeight="251652096" behindDoc="0" locked="0" layoutInCell="1" allowOverlap="1">
                      <wp:simplePos x="0" y="0"/>
                      <wp:positionH relativeFrom="column">
                        <wp:posOffset>440690</wp:posOffset>
                      </wp:positionH>
                      <wp:positionV relativeFrom="paragraph">
                        <wp:posOffset>594995</wp:posOffset>
                      </wp:positionV>
                      <wp:extent cx="337185" cy="2821940"/>
                      <wp:effectExtent l="4445" t="635" r="20320" b="15875"/>
                      <wp:wrapNone/>
                      <wp:docPr id="5" name="直线 128"/>
                      <wp:cNvGraphicFramePr/>
                      <a:graphic xmlns:a="http://schemas.openxmlformats.org/drawingml/2006/main">
                        <a:graphicData uri="http://schemas.microsoft.com/office/word/2010/wordprocessingShape">
                          <wps:wsp>
                            <wps:cNvSpPr/>
                            <wps:spPr>
                              <a:xfrm flipH="1">
                                <a:off x="0" y="0"/>
                                <a:ext cx="337185" cy="28219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8" o:spid="_x0000_s1026" o:spt="20" style="position:absolute;left:0pt;flip:x;margin-left:34.7pt;margin-top:46.85pt;height:222.2pt;width:26.55pt;z-index:251652096;mso-width-relative:page;mso-height-relative:page;" filled="f" stroked="t" coordsize="21600,21600" o:gfxdata="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Q/BbQ2AAAAAkBAAAPAAAA&#10;AAAAAAEAIAAAACIAAABkcnMvZG93bnJldi54bWxQSwECFAAUAAAACACHTuJA9dmYptwBAACeAwAA&#10;DgAAAAAAAAABACAAAAAnAQAAZHJzL2Uyb0RvYy54bWxQSwUGAAAAAAYABgBZAQAAdQUAAAAA&#10;">
                      <v:fill on="f" focussize="0,0"/>
                      <v:stroke color="#000000" joinstyle="round"/>
                      <v:imagedata o:title=""/>
                      <o:lock v:ext="edit" aspectratio="f"/>
                    </v:line>
                  </w:pict>
                </mc:Fallback>
              </mc:AlternateContent>
            </w:r>
            <w:r>
              <w:rPr>
                <w:rFonts w:ascii="宋体" w:hAnsi="宋体"/>
                <w:szCs w:val="21"/>
              </w:rPr>
              <mc:AlternateContent>
                <mc:Choice Requires="wps">
                  <w:drawing>
                    <wp:anchor distT="0" distB="0" distL="114300" distR="114300" simplePos="0" relativeHeight="251651072" behindDoc="0" locked="0" layoutInCell="1" allowOverlap="1">
                      <wp:simplePos x="0" y="0"/>
                      <wp:positionH relativeFrom="column">
                        <wp:posOffset>56515</wp:posOffset>
                      </wp:positionH>
                      <wp:positionV relativeFrom="paragraph">
                        <wp:posOffset>594995</wp:posOffset>
                      </wp:positionV>
                      <wp:extent cx="337185" cy="2821940"/>
                      <wp:effectExtent l="4445" t="635" r="20320" b="15875"/>
                      <wp:wrapNone/>
                      <wp:docPr id="4" name="直线 127"/>
                      <wp:cNvGraphicFramePr/>
                      <a:graphic xmlns:a="http://schemas.openxmlformats.org/drawingml/2006/main">
                        <a:graphicData uri="http://schemas.microsoft.com/office/word/2010/wordprocessingShape">
                          <wps:wsp>
                            <wps:cNvSpPr/>
                            <wps:spPr>
                              <a:xfrm flipH="1">
                                <a:off x="0" y="0"/>
                                <a:ext cx="337185" cy="28219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7" o:spid="_x0000_s1026" o:spt="20" style="position:absolute;left:0pt;flip:x;margin-left:4.45pt;margin-top:46.85pt;height:222.2pt;width:26.55pt;z-index:251651072;mso-width-relative:page;mso-height-relative:page;" filled="f" stroked="t" coordsize="21600,21600" o:gfxdata="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1KojtUAAAAHAQAADwAAAAAA&#10;AAABACAAAAAiAAAAZHJzL2Rvd25yZXYueG1sUEsBAhQAFAAAAAgAh07iQH4Sd4HdAQAAngMAAA4A&#10;AAAAAAAAAQAgAAAAJAEAAGRycy9lMm9Eb2MueG1sUEsFBgAAAAAGAAYAWQEAAHMFAAAAAA==&#10;">
                      <v:fill on="f" focussize="0,0"/>
                      <v:stroke color="#000000" joinstyle="round"/>
                      <v:imagedata o:title=""/>
                      <o:lock v:ext="edit" aspectratio="f"/>
                    </v:line>
                  </w:pict>
                </mc:Fallback>
              </mc:AlternateContent>
            </w:r>
            <w:r>
              <w:rPr>
                <w:rFonts w:ascii="宋体" w:hAnsi="宋体"/>
                <w:szCs w:val="21"/>
              </w:rPr>
              <mc:AlternateContent>
                <mc:Choice Requires="wps">
                  <w:drawing>
                    <wp:anchor distT="0" distB="0" distL="114300" distR="114300" simplePos="0" relativeHeight="251662336" behindDoc="0" locked="0" layoutInCell="1" allowOverlap="1">
                      <wp:simplePos x="0" y="0"/>
                      <wp:positionH relativeFrom="column">
                        <wp:posOffset>2243455</wp:posOffset>
                      </wp:positionH>
                      <wp:positionV relativeFrom="paragraph">
                        <wp:posOffset>546100</wp:posOffset>
                      </wp:positionV>
                      <wp:extent cx="428625" cy="276225"/>
                      <wp:effectExtent l="4445" t="4445" r="5080" b="5080"/>
                      <wp:wrapNone/>
                      <wp:docPr id="33" name="文本框 138"/>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▲4</w:t>
                                  </w:r>
                                </w:p>
                              </w:txbxContent>
                            </wps:txbx>
                            <wps:bodyPr upright="1"/>
                          </wps:wsp>
                        </a:graphicData>
                      </a:graphic>
                    </wp:anchor>
                  </w:drawing>
                </mc:Choice>
                <mc:Fallback>
                  <w:pict>
                    <v:shape id="文本框 138" o:spid="_x0000_s1026" o:spt="202" type="#_x0000_t202" style="position:absolute;left:0pt;margin-left:176.65pt;margin-top:43pt;height:21.75pt;width:33.75pt;z-index:251662336;mso-width-relative:margin;mso-height-relative:margin;" fillcolor="#FFFFFF" filled="t" stroked="t" coordsize="21600,21600" o:gfxdata="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HN0AvYAAAACgEAAA8AAAAAAAAAAQAgAAAAIgAAAGRycy9kb3ducmV2LnhtbFBLAQIUABQAAAAI&#10;AIdO4kD2VuMg7QEAAOoDAAAOAAAAAAAAAAEAIAAAACcBAABkcnMvZTJvRG9jLnhtbFBLBQYAAAAA&#10;BgAGAFkBAACGBQAAAAA=&#10;">
                      <v:fill on="t" focussize="0,0"/>
                      <v:stroke color="#FFFFFF" joinstyle="miter"/>
                      <v:imagedata o:title=""/>
                      <o:lock v:ext="edit" aspectratio="f"/>
                      <v:textbox>
                        <w:txbxContent>
                          <w:p>
                            <w:r>
                              <w:rPr>
                                <w:rFonts w:hint="eastAsia"/>
                              </w:rPr>
                              <w:t>▲4</w:t>
                            </w:r>
                          </w:p>
                        </w:txbxContent>
                      </v:textbox>
                    </v:shape>
                  </w:pict>
                </mc:Fallback>
              </mc:AlternateContent>
            </w:r>
            <w:r>
              <w:rPr>
                <w:rFonts w:ascii="宋体" w:hAnsi="宋体"/>
                <w:szCs w:val="21"/>
              </w:rPr>
              <mc:AlternateContent>
                <mc:Choice Requires="wps">
                  <w:drawing>
                    <wp:anchor distT="0" distB="0" distL="114300" distR="114300" simplePos="0" relativeHeight="251661312" behindDoc="0" locked="0" layoutInCell="1" allowOverlap="1">
                      <wp:simplePos x="0" y="0"/>
                      <wp:positionH relativeFrom="column">
                        <wp:posOffset>777875</wp:posOffset>
                      </wp:positionH>
                      <wp:positionV relativeFrom="paragraph">
                        <wp:posOffset>1698625</wp:posOffset>
                      </wp:positionV>
                      <wp:extent cx="428625" cy="276225"/>
                      <wp:effectExtent l="4445" t="4445" r="5080" b="5080"/>
                      <wp:wrapNone/>
                      <wp:docPr id="32" name="文本框 137"/>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▲1</w:t>
                                  </w:r>
                                </w:p>
                              </w:txbxContent>
                            </wps:txbx>
                            <wps:bodyPr upright="1"/>
                          </wps:wsp>
                        </a:graphicData>
                      </a:graphic>
                    </wp:anchor>
                  </w:drawing>
                </mc:Choice>
                <mc:Fallback>
                  <w:pict>
                    <v:shape id="文本框 137" o:spid="_x0000_s1026" o:spt="202" type="#_x0000_t202" style="position:absolute;left:0pt;margin-left:61.25pt;margin-top:133.75pt;height:21.75pt;width:33.75pt;z-index:251661312;mso-width-relative:margin;mso-height-relative:margin;" fillcolor="#FFFFFF" filled="t" stroked="t" coordsize="21600,21600" o:gfxdata="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99oxdcAAAALAQAADwAAAAAAAAABACAAAAAiAAAAZHJzL2Rvd25yZXYueG1sUEsBAhQAFAAAAAgA&#10;h07iQEbBgGbtAQAA6gMAAA4AAAAAAAAAAQAgAAAAJgEAAGRycy9lMm9Eb2MueG1sUEsFBgAAAAAG&#10;AAYAWQEAAIUFAAAAAA==&#10;">
                      <v:fill on="t" focussize="0,0"/>
                      <v:stroke color="#FFFFFF" joinstyle="miter"/>
                      <v:imagedata o:title=""/>
                      <o:lock v:ext="edit" aspectratio="f"/>
                      <v:textbox>
                        <w:txbxContent>
                          <w:p>
                            <w:r>
                              <w:rPr>
                                <w:rFonts w:hint="eastAsia"/>
                              </w:rPr>
                              <w:t>▲1</w:t>
                            </w:r>
                          </w:p>
                        </w:txbxContent>
                      </v:textbox>
                    </v:shape>
                  </w:pict>
                </mc:Fallback>
              </mc:AlternateContent>
            </w:r>
            <w:r>
              <w:rPr>
                <w:rFonts w:ascii="宋体" w:hAnsi="宋体"/>
                <w:szCs w:val="21"/>
              </w:rPr>
              <mc:AlternateContent>
                <mc:Choice Requires="wps">
                  <w:drawing>
                    <wp:anchor distT="0" distB="0" distL="114300" distR="114300" simplePos="0" relativeHeight="251660288" behindDoc="0" locked="0" layoutInCell="1" allowOverlap="1">
                      <wp:simplePos x="0" y="0"/>
                      <wp:positionH relativeFrom="column">
                        <wp:posOffset>2411730</wp:posOffset>
                      </wp:positionH>
                      <wp:positionV relativeFrom="paragraph">
                        <wp:posOffset>2984500</wp:posOffset>
                      </wp:positionV>
                      <wp:extent cx="428625" cy="276225"/>
                      <wp:effectExtent l="4445" t="4445" r="5080" b="5080"/>
                      <wp:wrapNone/>
                      <wp:docPr id="31" name="文本框 136"/>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▲2</w:t>
                                  </w:r>
                                </w:p>
                              </w:txbxContent>
                            </wps:txbx>
                            <wps:bodyPr upright="1"/>
                          </wps:wsp>
                        </a:graphicData>
                      </a:graphic>
                    </wp:anchor>
                  </w:drawing>
                </mc:Choice>
                <mc:Fallback>
                  <w:pict>
                    <v:shape id="文本框 136" o:spid="_x0000_s1026" o:spt="202" type="#_x0000_t202" style="position:absolute;left:0pt;margin-left:189.9pt;margin-top:235pt;height:21.75pt;width:33.75pt;z-index:251660288;mso-width-relative:margin;mso-height-relative:margin;" fillcolor="#FFFFFF" filled="t" stroked="t" coordsize="21600,21600" o:gfxdata="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PKly9oAAAALAQAADwAAAAAAAAABACAAAAAiAAAAZHJzL2Rvd25yZXYueG1sUEsBAhQAFAAA&#10;AAgAh07iQFfprdDtAQAA6gMAAA4AAAAAAAAAAQAgAAAAKQEAAGRycy9lMm9Eb2MueG1sUEsFBgAA&#10;AAAGAAYAWQEAAIgFAAAAAA==&#10;">
                      <v:fill on="t" focussize="0,0"/>
                      <v:stroke color="#FFFFFF" joinstyle="miter"/>
                      <v:imagedata o:title=""/>
                      <o:lock v:ext="edit" aspectratio="f"/>
                      <v:textbox>
                        <w:txbxContent>
                          <w:p>
                            <w:r>
                              <w:rPr>
                                <w:rFonts w:hint="eastAsia"/>
                              </w:rPr>
                              <w:t>▲2</w:t>
                            </w:r>
                          </w:p>
                        </w:txbxContent>
                      </v:textbox>
                    </v:shape>
                  </w:pict>
                </mc:Fallback>
              </mc:AlternateContent>
            </w:r>
            <w:r>
              <w:rPr>
                <w:rFonts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3983355</wp:posOffset>
                      </wp:positionH>
                      <wp:positionV relativeFrom="paragraph">
                        <wp:posOffset>1422400</wp:posOffset>
                      </wp:positionV>
                      <wp:extent cx="428625" cy="276225"/>
                      <wp:effectExtent l="4445" t="4445" r="5080" b="5080"/>
                      <wp:wrapNone/>
                      <wp:docPr id="30" name="文本框 135"/>
                      <wp:cNvGraphicFramePr/>
                      <a:graphic xmlns:a="http://schemas.openxmlformats.org/drawingml/2006/main">
                        <a:graphicData uri="http://schemas.microsoft.com/office/word/2010/wordprocessingShape">
                          <wps:wsp>
                            <wps:cNvSpPr txBox="1"/>
                            <wps:spPr>
                              <a:xfrm>
                                <a:off x="0" y="0"/>
                                <a:ext cx="4286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▲3</w:t>
                                  </w:r>
                                </w:p>
                              </w:txbxContent>
                            </wps:txbx>
                            <wps:bodyPr upright="1"/>
                          </wps:wsp>
                        </a:graphicData>
                      </a:graphic>
                    </wp:anchor>
                  </w:drawing>
                </mc:Choice>
                <mc:Fallback>
                  <w:pict>
                    <v:shape id="文本框 135" o:spid="_x0000_s1026" o:spt="202" type="#_x0000_t202" style="position:absolute;left:0pt;margin-left:313.65pt;margin-top:112pt;height:21.75pt;width:33.75pt;z-index:251659264;mso-width-relative:margin;mso-height-relative:margin;" fillcolor="#FFFFFF" filled="t" stroked="t" coordsize="21600,21600" o:gfxdata="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46iTn2QAAAAsBAAAPAAAAAAAAAAEAIAAAACIAAABkcnMvZG93bnJldi54bWxQSwECFAAUAAAA&#10;CACHTuJABxDMLO0BAADqAwAADgAAAAAAAAABACAAAAAoAQAAZHJzL2Uyb0RvYy54bWxQSwUGAAAA&#10;AAYABgBZAQAAhwUAAAAA&#10;">
                      <v:fill on="t" focussize="0,0"/>
                      <v:stroke color="#FFFFFF" joinstyle="miter"/>
                      <v:imagedata o:title=""/>
                      <o:lock v:ext="edit" aspectratio="f"/>
                      <v:textbox>
                        <w:txbxContent>
                          <w:p>
                            <w:r>
                              <w:rPr>
                                <w:rFonts w:hint="eastAsia"/>
                              </w:rPr>
                              <w:t>▲3</w:t>
                            </w:r>
                          </w:p>
                        </w:txbxContent>
                      </v:textbox>
                    </v:shape>
                  </w:pict>
                </mc:Fallback>
              </mc:AlternateContent>
            </w:r>
            <w:r>
              <w:rPr>
                <w:rFonts w:ascii="宋体" w:hAnsi="宋体"/>
                <w:szCs w:val="21"/>
              </w:rPr>
              <mc:AlternateContent>
                <mc:Choice Requires="wps">
                  <w:drawing>
                    <wp:anchor distT="0" distB="0" distL="114300" distR="114300" simplePos="0" relativeHeight="251658240" behindDoc="0" locked="0" layoutInCell="1" allowOverlap="1">
                      <wp:simplePos x="0" y="0"/>
                      <wp:positionH relativeFrom="column">
                        <wp:posOffset>4776470</wp:posOffset>
                      </wp:positionH>
                      <wp:positionV relativeFrom="paragraph">
                        <wp:posOffset>226695</wp:posOffset>
                      </wp:positionV>
                      <wp:extent cx="342900" cy="198120"/>
                      <wp:effectExtent l="4445" t="4445" r="14605" b="6985"/>
                      <wp:wrapNone/>
                      <wp:docPr id="29" name="文本框 134"/>
                      <wp:cNvGraphicFramePr/>
                      <a:graphic xmlns:a="http://schemas.openxmlformats.org/drawingml/2006/main">
                        <a:graphicData uri="http://schemas.microsoft.com/office/word/2010/wordprocessingShape">
                          <wps:wsp>
                            <wps:cNvSpPr txBox="1"/>
                            <wps:spPr>
                              <a:xfrm>
                                <a:off x="0" y="0"/>
                                <a:ext cx="342900" cy="19812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北</w:t>
                                  </w:r>
                                </w:p>
                              </w:txbxContent>
                            </wps:txbx>
                            <wps:bodyPr tIns="10800" bIns="10800" upright="1"/>
                          </wps:wsp>
                        </a:graphicData>
                      </a:graphic>
                    </wp:anchor>
                  </w:drawing>
                </mc:Choice>
                <mc:Fallback>
                  <w:pict>
                    <v:shape id="文本框 134" o:spid="_x0000_s1026" o:spt="202" type="#_x0000_t202" style="position:absolute;left:0pt;margin-left:376.1pt;margin-top:17.85pt;height:15.6pt;width:27pt;z-index:251658240;mso-width-relative:page;mso-height-relative:page;" fillcolor="#FFFFFF" filled="t" stroked="t" coordsize="21600,21600" o:gfxdata="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ifWKtkAAAAJAQAADwAAAAAAAAABACAAAAAiAAAAZHJzL2Rvd25y&#10;ZXYueG1sUEsBAhQAFAAAAAgAh07iQJDw8639AQAABAQAAA4AAAAAAAAAAQAgAAAAKAEAAGRycy9l&#10;Mm9Eb2MueG1sUEsFBgAAAAAGAAYAWQEAAJcFAAAAAA==&#10;">
                      <v:fill on="t" focussize="0,0"/>
                      <v:stroke color="#FFFFFF" joinstyle="miter"/>
                      <v:imagedata o:title=""/>
                      <o:lock v:ext="edit" aspectratio="f"/>
                      <v:textbox inset="2.54mm,0.3mm,2.54mm,0.3mm">
                        <w:txbxContent>
                          <w:p>
                            <w:r>
                              <w:rPr>
                                <w:rFonts w:hint="eastAsia"/>
                              </w:rPr>
                              <w:t>北</w:t>
                            </w:r>
                          </w:p>
                        </w:txbxContent>
                      </v:textbox>
                    </v:shape>
                  </w:pict>
                </mc:Fallback>
              </mc:AlternateContent>
            </w:r>
            <w:r>
              <w:rPr>
                <w:rFonts w:ascii="宋体" w:hAnsi="宋体"/>
                <w:szCs w:val="21"/>
              </w:rPr>
              <mc:AlternateContent>
                <mc:Choice Requires="wps">
                  <w:drawing>
                    <wp:anchor distT="0" distB="0" distL="114300" distR="114300" simplePos="0" relativeHeight="251657216" behindDoc="0" locked="0" layoutInCell="1" allowOverlap="1">
                      <wp:simplePos x="0" y="0"/>
                      <wp:positionH relativeFrom="column">
                        <wp:posOffset>4596765</wp:posOffset>
                      </wp:positionH>
                      <wp:positionV relativeFrom="paragraph">
                        <wp:posOffset>226695</wp:posOffset>
                      </wp:positionV>
                      <wp:extent cx="0" cy="198120"/>
                      <wp:effectExtent l="38100" t="0" r="38100" b="11430"/>
                      <wp:wrapNone/>
                      <wp:docPr id="10" name="直线 133"/>
                      <wp:cNvGraphicFramePr/>
                      <a:graphic xmlns:a="http://schemas.openxmlformats.org/drawingml/2006/main">
                        <a:graphicData uri="http://schemas.microsoft.com/office/word/2010/wordprocessingShape">
                          <wps:wsp>
                            <wps:cNvSpPr/>
                            <wps:spPr>
                              <a:xfrm flipV="1">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33" o:spid="_x0000_s1026" o:spt="20" style="position:absolute;left:0pt;flip:y;margin-left:361.95pt;margin-top:17.85pt;height:15.6pt;width:0pt;z-index:251657216;mso-width-relative:page;mso-height-relative:page;" filled="f" stroked="t" coordsize="21600,21600" o:gfxdata="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mb0T2QAAAAkBAAAPAAAA&#10;AAAAAAEAIAAAACIAAABkcnMvZG93bnJldi54bWxQSwECFAAUAAAACACHTuJAvVwVztsBAACdAwAA&#10;DgAAAAAAAAABACAAAAAoAQAAZHJzL2Uyb0RvYy54bWxQSwUGAAAAAAYABgBZAQAAdQUAAAAA&#10;">
                      <v:fill on="f" focussize="0,0"/>
                      <v:stroke color="#000000" joinstyle="round" endarrow="block"/>
                      <v:imagedata o:title=""/>
                      <o:lock v:ext="edit" aspectratio="f"/>
                    </v:line>
                  </w:pict>
                </mc:Fallback>
              </mc:AlternateContent>
            </w:r>
            <w:r>
              <w:rPr>
                <w:rFonts w:ascii="宋体" w:hAnsi="宋体"/>
                <w:sz w:val="24"/>
              </w:rPr>
              <mc:AlternateContent>
                <mc:Choice Requires="wps">
                  <w:drawing>
                    <wp:anchor distT="0" distB="0" distL="114300" distR="114300" simplePos="0" relativeHeight="251649024" behindDoc="0" locked="0" layoutInCell="1" allowOverlap="1">
                      <wp:simplePos x="0" y="0"/>
                      <wp:positionH relativeFrom="column">
                        <wp:posOffset>4547870</wp:posOffset>
                      </wp:positionH>
                      <wp:positionV relativeFrom="paragraph">
                        <wp:posOffset>1550035</wp:posOffset>
                      </wp:positionV>
                      <wp:extent cx="228600" cy="645795"/>
                      <wp:effectExtent l="4445" t="4445" r="14605" b="16510"/>
                      <wp:wrapNone/>
                      <wp:docPr id="2" name="文本框 125"/>
                      <wp:cNvGraphicFramePr/>
                      <a:graphic xmlns:a="http://schemas.openxmlformats.org/drawingml/2006/main">
                        <a:graphicData uri="http://schemas.microsoft.com/office/word/2010/wordprocessingShape">
                          <wps:wsp>
                            <wps:cNvSpPr txBox="1"/>
                            <wps:spPr>
                              <a:xfrm>
                                <a:off x="0" y="0"/>
                                <a:ext cx="228600" cy="645795"/>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居住区</w:t>
                                  </w:r>
                                </w:p>
                              </w:txbxContent>
                            </wps:txbx>
                            <wps:bodyPr vert="eaVert" lIns="18000" rIns="18000" upright="1"/>
                          </wps:wsp>
                        </a:graphicData>
                      </a:graphic>
                    </wp:anchor>
                  </w:drawing>
                </mc:Choice>
                <mc:Fallback>
                  <w:pict>
                    <v:shape id="文本框 125" o:spid="_x0000_s1026" o:spt="202" type="#_x0000_t202" style="position:absolute;left:0pt;margin-left:358.1pt;margin-top:122.05pt;height:50.85pt;width:18pt;z-index:251649024;mso-width-relative:page;mso-height-relative:page;" fillcolor="#FFFFFF" filled="t" stroked="t" coordsize="21600,21600" o:gfxdata="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A+GFd2AAAAAsBAAAPAAAAAAAAAAEAIAAAACIAAABkcnMv&#10;ZG93bnJldi54bWxQSwECFAAUAAAACACHTuJAc7IwUAMCAAARBAAADgAAAAAAAAABACAAAAAnAQAA&#10;ZHJzL2Uyb0RvYy54bWxQSwUGAAAAAAYABgBZAQAAnAUAAAAA&#10;">
                      <v:fill on="t" focussize="0,0"/>
                      <v:stroke color="#FFFFFF" joinstyle="miter"/>
                      <v:imagedata o:title=""/>
                      <o:lock v:ext="edit" aspectratio="f"/>
                      <v:textbox inset="0.5mm,1.27mm,0.5mm,1.27mm" style="layout-flow:vertical-ideographic;">
                        <w:txbxContent>
                          <w:p>
                            <w:r>
                              <w:rPr>
                                <w:rFonts w:hint="eastAsia"/>
                              </w:rPr>
                              <w:t>居住区</w:t>
                            </w:r>
                          </w:p>
                        </w:txbxContent>
                      </v:textbox>
                    </v:shape>
                  </w:pict>
                </mc:Fallback>
              </mc:AlternateContent>
            </w:r>
            <w:r>
              <w:rPr>
                <w:rFonts w:ascii="宋体" w:hAnsi="宋体"/>
                <w:sz w:val="24"/>
              </w:rPr>
              <mc:AlternateContent>
                <mc:Choice Requires="wps">
                  <w:drawing>
                    <wp:anchor distT="0" distB="0" distL="114300" distR="114300" simplePos="0" relativeHeight="251650048" behindDoc="0" locked="0" layoutInCell="1" allowOverlap="1">
                      <wp:simplePos x="0" y="0"/>
                      <wp:positionH relativeFrom="column">
                        <wp:posOffset>3629025</wp:posOffset>
                      </wp:positionH>
                      <wp:positionV relativeFrom="paragraph">
                        <wp:posOffset>3708400</wp:posOffset>
                      </wp:positionV>
                      <wp:extent cx="1687830" cy="861695"/>
                      <wp:effectExtent l="4445" t="4445" r="22225" b="10160"/>
                      <wp:wrapNone/>
                      <wp:docPr id="3" name="文本框 126"/>
                      <wp:cNvGraphicFramePr/>
                      <a:graphic xmlns:a="http://schemas.openxmlformats.org/drawingml/2006/main">
                        <a:graphicData uri="http://schemas.microsoft.com/office/word/2010/wordprocessingShape">
                          <wps:wsp>
                            <wps:cNvSpPr txBox="1"/>
                            <wps:spPr>
                              <a:xfrm>
                                <a:off x="0" y="0"/>
                                <a:ext cx="1687830" cy="86169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 噪声检测点位</w:t>
                                  </w:r>
                                </w:p>
                                <w:p>
                                  <w:r>
                                    <w:rPr>
                                      <w:rFonts w:hint="eastAsia"/>
                                    </w:rPr>
                                    <w:t>● 无组织废气检测点位</w:t>
                                  </w:r>
                                </w:p>
                                <w:p>
                                  <w:r>
                                    <w:rPr>
                                      <w:rFonts w:hint="eastAsia"/>
                                    </w:rPr>
                                    <w:t>◆ 有组织废气检测点位</w:t>
                                  </w:r>
                                </w:p>
                                <w:p>
                                  <w:r>
                                    <w:rPr>
                                      <w:rFonts w:hint="eastAsia"/>
                                    </w:rPr>
                                    <w:t>★ 废水检测点位</w:t>
                                  </w:r>
                                </w:p>
                              </w:txbxContent>
                            </wps:txbx>
                            <wps:bodyPr upright="1"/>
                          </wps:wsp>
                        </a:graphicData>
                      </a:graphic>
                    </wp:anchor>
                  </w:drawing>
                </mc:Choice>
                <mc:Fallback>
                  <w:pict>
                    <v:shape id="文本框 126" o:spid="_x0000_s1026" o:spt="202" type="#_x0000_t202" style="position:absolute;left:0pt;margin-left:285.75pt;margin-top:292pt;height:67.85pt;width:132.9pt;z-index:251650048;mso-width-relative:margin;mso-height-relative:margin;" fillcolor="#FFFFFF" filled="t" stroked="t" coordsize="21600,21600" o:gfxdata="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4oh16toAAAALAQAADwAAAAAAAAABACAAAAAiAAAAZHJzL2Rvd25yZXYueG1sUEsB&#10;AhQAFAAAAAgAh07iQLJ4KxrzAQAA6gMAAA4AAAAAAAAAAQAgAAAAKQEAAGRycy9lMm9Eb2MueG1s&#10;UEsFBgAAAAAGAAYAWQEAAI4FAAAAAA==&#10;">
                      <v:fill on="t" focussize="0,0"/>
                      <v:stroke color="#000000" joinstyle="miter"/>
                      <v:imagedata o:title=""/>
                      <o:lock v:ext="edit" aspectratio="f"/>
                      <v:textbox>
                        <w:txbxContent>
                          <w:p>
                            <w:r>
                              <w:rPr>
                                <w:rFonts w:hint="eastAsia"/>
                              </w:rPr>
                              <w:t>▲ 噪声检测点位</w:t>
                            </w:r>
                          </w:p>
                          <w:p>
                            <w:r>
                              <w:rPr>
                                <w:rFonts w:hint="eastAsia"/>
                              </w:rPr>
                              <w:t>● 无组织废气检测点位</w:t>
                            </w:r>
                          </w:p>
                          <w:p>
                            <w:r>
                              <w:rPr>
                                <w:rFonts w:hint="eastAsia"/>
                              </w:rPr>
                              <w:t>◆ 有组织废气检测点位</w:t>
                            </w:r>
                          </w:p>
                          <w:p>
                            <w:r>
                              <w:rPr>
                                <w:rFonts w:hint="eastAsia"/>
                              </w:rPr>
                              <w:t>★ 废水检测点位</w:t>
                            </w:r>
                          </w:p>
                        </w:txbxContent>
                      </v:textbox>
                    </v:shape>
                  </w:pict>
                </mc:Fallback>
              </mc:AlternateContent>
            </w:r>
          </w:p>
        </w:tc>
      </w:tr>
    </w:tbl>
    <w:p>
      <w:pPr>
        <w:jc w:val="center"/>
        <w:rPr>
          <w:rFonts w:ascii="宋体" w:hAnsi="宋体"/>
          <w:sz w:val="32"/>
          <w:szCs w:val="32"/>
        </w:rPr>
      </w:pPr>
      <w:r>
        <w:rPr>
          <w:rFonts w:hint="eastAsia" w:ascii="宋体" w:hAnsi="宋体"/>
          <w:sz w:val="32"/>
          <w:szCs w:val="32"/>
        </w:rPr>
        <w:t>检测点位示意图</w:t>
      </w:r>
    </w:p>
    <w:p>
      <w:pPr>
        <w:rPr>
          <w:rFonts w:ascii="楷体_GB2312" w:eastAsia="楷体_GB2312"/>
          <w:sz w:val="24"/>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18</w:t>
    </w:r>
    <w:r>
      <w:rPr>
        <w:lang w:val="zh-CN"/>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1044A"/>
    <w:multiLevelType w:val="multilevel"/>
    <w:tmpl w:val="3781044A"/>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9E1"/>
    <w:rsid w:val="00004770"/>
    <w:rsid w:val="000054BC"/>
    <w:rsid w:val="00005C28"/>
    <w:rsid w:val="0001137C"/>
    <w:rsid w:val="000323E4"/>
    <w:rsid w:val="00034766"/>
    <w:rsid w:val="00034E85"/>
    <w:rsid w:val="00037494"/>
    <w:rsid w:val="00047185"/>
    <w:rsid w:val="00051842"/>
    <w:rsid w:val="00052675"/>
    <w:rsid w:val="00055202"/>
    <w:rsid w:val="000557E9"/>
    <w:rsid w:val="0008503D"/>
    <w:rsid w:val="0009724F"/>
    <w:rsid w:val="000A2DD4"/>
    <w:rsid w:val="000C0373"/>
    <w:rsid w:val="000C2FE1"/>
    <w:rsid w:val="000C4E49"/>
    <w:rsid w:val="000D2A60"/>
    <w:rsid w:val="000E0A57"/>
    <w:rsid w:val="00100E44"/>
    <w:rsid w:val="001046EB"/>
    <w:rsid w:val="001052D3"/>
    <w:rsid w:val="0010620A"/>
    <w:rsid w:val="001107CC"/>
    <w:rsid w:val="00121FCE"/>
    <w:rsid w:val="0013109B"/>
    <w:rsid w:val="00135642"/>
    <w:rsid w:val="00141525"/>
    <w:rsid w:val="00145926"/>
    <w:rsid w:val="00145E8E"/>
    <w:rsid w:val="00146673"/>
    <w:rsid w:val="001513FE"/>
    <w:rsid w:val="00160080"/>
    <w:rsid w:val="001625D5"/>
    <w:rsid w:val="00164D84"/>
    <w:rsid w:val="001670D7"/>
    <w:rsid w:val="00167365"/>
    <w:rsid w:val="00177246"/>
    <w:rsid w:val="001800BF"/>
    <w:rsid w:val="0018386F"/>
    <w:rsid w:val="00193A6A"/>
    <w:rsid w:val="00194410"/>
    <w:rsid w:val="00194A88"/>
    <w:rsid w:val="001A16A8"/>
    <w:rsid w:val="001A3D2D"/>
    <w:rsid w:val="001A74F9"/>
    <w:rsid w:val="001B39D0"/>
    <w:rsid w:val="001B7189"/>
    <w:rsid w:val="001C19EC"/>
    <w:rsid w:val="001C23B8"/>
    <w:rsid w:val="001C66C1"/>
    <w:rsid w:val="001C6B04"/>
    <w:rsid w:val="001D10BD"/>
    <w:rsid w:val="001D1331"/>
    <w:rsid w:val="001D1AEA"/>
    <w:rsid w:val="001E677E"/>
    <w:rsid w:val="001F1ECF"/>
    <w:rsid w:val="001F7C02"/>
    <w:rsid w:val="00202998"/>
    <w:rsid w:val="0020335E"/>
    <w:rsid w:val="0020349C"/>
    <w:rsid w:val="0021489D"/>
    <w:rsid w:val="002155B3"/>
    <w:rsid w:val="0022573E"/>
    <w:rsid w:val="00227203"/>
    <w:rsid w:val="0023207B"/>
    <w:rsid w:val="002327DC"/>
    <w:rsid w:val="002438B5"/>
    <w:rsid w:val="0024507F"/>
    <w:rsid w:val="00245848"/>
    <w:rsid w:val="00250B6B"/>
    <w:rsid w:val="002532D1"/>
    <w:rsid w:val="00272202"/>
    <w:rsid w:val="00272518"/>
    <w:rsid w:val="00273AA0"/>
    <w:rsid w:val="00282A40"/>
    <w:rsid w:val="00284C49"/>
    <w:rsid w:val="00284FDA"/>
    <w:rsid w:val="00285D16"/>
    <w:rsid w:val="00294CC6"/>
    <w:rsid w:val="00297E22"/>
    <w:rsid w:val="002A4BC0"/>
    <w:rsid w:val="002A6448"/>
    <w:rsid w:val="002A73FD"/>
    <w:rsid w:val="002B1EA0"/>
    <w:rsid w:val="002B58EE"/>
    <w:rsid w:val="002B7316"/>
    <w:rsid w:val="002B7572"/>
    <w:rsid w:val="002C2F2C"/>
    <w:rsid w:val="002C5126"/>
    <w:rsid w:val="002C6C89"/>
    <w:rsid w:val="002C776B"/>
    <w:rsid w:val="002C7C30"/>
    <w:rsid w:val="002D3E65"/>
    <w:rsid w:val="002E00B8"/>
    <w:rsid w:val="002E32EF"/>
    <w:rsid w:val="002E3FBC"/>
    <w:rsid w:val="002F1F80"/>
    <w:rsid w:val="002F3B01"/>
    <w:rsid w:val="003038ED"/>
    <w:rsid w:val="00304E7D"/>
    <w:rsid w:val="0031374E"/>
    <w:rsid w:val="003168D8"/>
    <w:rsid w:val="00321814"/>
    <w:rsid w:val="003249CA"/>
    <w:rsid w:val="0033548E"/>
    <w:rsid w:val="00336F2B"/>
    <w:rsid w:val="00337466"/>
    <w:rsid w:val="0034739A"/>
    <w:rsid w:val="00357F71"/>
    <w:rsid w:val="003719C3"/>
    <w:rsid w:val="00374B6B"/>
    <w:rsid w:val="00374C0B"/>
    <w:rsid w:val="003776C8"/>
    <w:rsid w:val="00382741"/>
    <w:rsid w:val="00382DB7"/>
    <w:rsid w:val="0039033F"/>
    <w:rsid w:val="003907F0"/>
    <w:rsid w:val="003A059C"/>
    <w:rsid w:val="003A7EC2"/>
    <w:rsid w:val="003B7E4A"/>
    <w:rsid w:val="003C0A2B"/>
    <w:rsid w:val="003C1939"/>
    <w:rsid w:val="003D4AA8"/>
    <w:rsid w:val="003E0077"/>
    <w:rsid w:val="003F0FFF"/>
    <w:rsid w:val="003F449B"/>
    <w:rsid w:val="003F607B"/>
    <w:rsid w:val="00407DF5"/>
    <w:rsid w:val="004102E1"/>
    <w:rsid w:val="00412B46"/>
    <w:rsid w:val="00421A1B"/>
    <w:rsid w:val="00423FCD"/>
    <w:rsid w:val="00424C2F"/>
    <w:rsid w:val="0043436D"/>
    <w:rsid w:val="00437F1D"/>
    <w:rsid w:val="00442765"/>
    <w:rsid w:val="00450660"/>
    <w:rsid w:val="00451812"/>
    <w:rsid w:val="00455058"/>
    <w:rsid w:val="00456F21"/>
    <w:rsid w:val="00457653"/>
    <w:rsid w:val="00462011"/>
    <w:rsid w:val="00466005"/>
    <w:rsid w:val="00471B50"/>
    <w:rsid w:val="004735B0"/>
    <w:rsid w:val="00477643"/>
    <w:rsid w:val="00484318"/>
    <w:rsid w:val="00492954"/>
    <w:rsid w:val="004B152B"/>
    <w:rsid w:val="004B5FE7"/>
    <w:rsid w:val="004B65FF"/>
    <w:rsid w:val="004C256D"/>
    <w:rsid w:val="004C5D3F"/>
    <w:rsid w:val="004D338E"/>
    <w:rsid w:val="004D4B8D"/>
    <w:rsid w:val="004E175B"/>
    <w:rsid w:val="004F5F74"/>
    <w:rsid w:val="00500F30"/>
    <w:rsid w:val="00502DC6"/>
    <w:rsid w:val="00504D89"/>
    <w:rsid w:val="00505879"/>
    <w:rsid w:val="00510B2C"/>
    <w:rsid w:val="00513697"/>
    <w:rsid w:val="00513E68"/>
    <w:rsid w:val="00522724"/>
    <w:rsid w:val="005269E1"/>
    <w:rsid w:val="00533CF5"/>
    <w:rsid w:val="00543ACB"/>
    <w:rsid w:val="00544CF0"/>
    <w:rsid w:val="005466D1"/>
    <w:rsid w:val="00563143"/>
    <w:rsid w:val="005662DD"/>
    <w:rsid w:val="00570C95"/>
    <w:rsid w:val="00572529"/>
    <w:rsid w:val="00586221"/>
    <w:rsid w:val="00590228"/>
    <w:rsid w:val="00595E82"/>
    <w:rsid w:val="005A2E9A"/>
    <w:rsid w:val="005B2324"/>
    <w:rsid w:val="005B3A1A"/>
    <w:rsid w:val="005B67F1"/>
    <w:rsid w:val="005C1CEB"/>
    <w:rsid w:val="005C6587"/>
    <w:rsid w:val="005D1B3B"/>
    <w:rsid w:val="005E0808"/>
    <w:rsid w:val="005E6351"/>
    <w:rsid w:val="005E6687"/>
    <w:rsid w:val="005E7831"/>
    <w:rsid w:val="005F5ACB"/>
    <w:rsid w:val="00604EC0"/>
    <w:rsid w:val="006059F0"/>
    <w:rsid w:val="006134C8"/>
    <w:rsid w:val="00615CA8"/>
    <w:rsid w:val="00616992"/>
    <w:rsid w:val="00623FCA"/>
    <w:rsid w:val="00635F8C"/>
    <w:rsid w:val="006365EA"/>
    <w:rsid w:val="006368AD"/>
    <w:rsid w:val="006379E1"/>
    <w:rsid w:val="00645352"/>
    <w:rsid w:val="00664679"/>
    <w:rsid w:val="006669A4"/>
    <w:rsid w:val="00676C75"/>
    <w:rsid w:val="006772EA"/>
    <w:rsid w:val="00677657"/>
    <w:rsid w:val="00681C0E"/>
    <w:rsid w:val="00681D5C"/>
    <w:rsid w:val="006837C2"/>
    <w:rsid w:val="0068403D"/>
    <w:rsid w:val="00690070"/>
    <w:rsid w:val="0069155F"/>
    <w:rsid w:val="006932D7"/>
    <w:rsid w:val="00693A9A"/>
    <w:rsid w:val="006A0F55"/>
    <w:rsid w:val="006A7E85"/>
    <w:rsid w:val="006B1894"/>
    <w:rsid w:val="006B2840"/>
    <w:rsid w:val="006B31C9"/>
    <w:rsid w:val="006C128A"/>
    <w:rsid w:val="006D16D3"/>
    <w:rsid w:val="006D35FD"/>
    <w:rsid w:val="006D4DB9"/>
    <w:rsid w:val="006E6DE2"/>
    <w:rsid w:val="006E79DE"/>
    <w:rsid w:val="006F10C2"/>
    <w:rsid w:val="00703E2E"/>
    <w:rsid w:val="00706158"/>
    <w:rsid w:val="007064FD"/>
    <w:rsid w:val="00710B38"/>
    <w:rsid w:val="00715C36"/>
    <w:rsid w:val="00721912"/>
    <w:rsid w:val="0072553E"/>
    <w:rsid w:val="00742520"/>
    <w:rsid w:val="007519ED"/>
    <w:rsid w:val="00756753"/>
    <w:rsid w:val="00760A3E"/>
    <w:rsid w:val="007858AC"/>
    <w:rsid w:val="007A0C55"/>
    <w:rsid w:val="007A2F4D"/>
    <w:rsid w:val="007A5524"/>
    <w:rsid w:val="007B4D02"/>
    <w:rsid w:val="007C0A66"/>
    <w:rsid w:val="007C15E4"/>
    <w:rsid w:val="007C2C2C"/>
    <w:rsid w:val="007C4A7F"/>
    <w:rsid w:val="007C5AD7"/>
    <w:rsid w:val="007D0593"/>
    <w:rsid w:val="007D6A7D"/>
    <w:rsid w:val="007D6C19"/>
    <w:rsid w:val="007D6FDF"/>
    <w:rsid w:val="007E1602"/>
    <w:rsid w:val="007E5299"/>
    <w:rsid w:val="007E61E7"/>
    <w:rsid w:val="007F1EEB"/>
    <w:rsid w:val="007F4702"/>
    <w:rsid w:val="008019AD"/>
    <w:rsid w:val="00806669"/>
    <w:rsid w:val="0080746E"/>
    <w:rsid w:val="00811EA9"/>
    <w:rsid w:val="008136E2"/>
    <w:rsid w:val="00817C02"/>
    <w:rsid w:val="00817FDF"/>
    <w:rsid w:val="0082318D"/>
    <w:rsid w:val="00826D4E"/>
    <w:rsid w:val="008351AA"/>
    <w:rsid w:val="008364CE"/>
    <w:rsid w:val="008379E0"/>
    <w:rsid w:val="00845038"/>
    <w:rsid w:val="0084785A"/>
    <w:rsid w:val="00847C68"/>
    <w:rsid w:val="008543DE"/>
    <w:rsid w:val="00862605"/>
    <w:rsid w:val="008828F8"/>
    <w:rsid w:val="00887AE9"/>
    <w:rsid w:val="008A116B"/>
    <w:rsid w:val="008B0F90"/>
    <w:rsid w:val="008B369C"/>
    <w:rsid w:val="008C3512"/>
    <w:rsid w:val="008C55D9"/>
    <w:rsid w:val="008C633D"/>
    <w:rsid w:val="008D0970"/>
    <w:rsid w:val="008D0C3D"/>
    <w:rsid w:val="008E20F0"/>
    <w:rsid w:val="008E3DB3"/>
    <w:rsid w:val="008E5E05"/>
    <w:rsid w:val="008F6A2E"/>
    <w:rsid w:val="009022F5"/>
    <w:rsid w:val="00904098"/>
    <w:rsid w:val="00917555"/>
    <w:rsid w:val="00917AB8"/>
    <w:rsid w:val="0092039C"/>
    <w:rsid w:val="00921096"/>
    <w:rsid w:val="009312A7"/>
    <w:rsid w:val="0093530E"/>
    <w:rsid w:val="00937ADB"/>
    <w:rsid w:val="00950EBD"/>
    <w:rsid w:val="009539F2"/>
    <w:rsid w:val="00954242"/>
    <w:rsid w:val="009605EB"/>
    <w:rsid w:val="0096338F"/>
    <w:rsid w:val="00966E45"/>
    <w:rsid w:val="0097119C"/>
    <w:rsid w:val="009720A7"/>
    <w:rsid w:val="009874B3"/>
    <w:rsid w:val="00990010"/>
    <w:rsid w:val="00993012"/>
    <w:rsid w:val="009A46F4"/>
    <w:rsid w:val="009A5A0E"/>
    <w:rsid w:val="009A625C"/>
    <w:rsid w:val="009A67A5"/>
    <w:rsid w:val="009A71E6"/>
    <w:rsid w:val="009A7A4B"/>
    <w:rsid w:val="009B0455"/>
    <w:rsid w:val="009B15A0"/>
    <w:rsid w:val="009B42E4"/>
    <w:rsid w:val="009C13C4"/>
    <w:rsid w:val="009D45EB"/>
    <w:rsid w:val="009E2C7F"/>
    <w:rsid w:val="00A03A8E"/>
    <w:rsid w:val="00A03B2A"/>
    <w:rsid w:val="00A051BD"/>
    <w:rsid w:val="00A105CC"/>
    <w:rsid w:val="00A11B70"/>
    <w:rsid w:val="00A12900"/>
    <w:rsid w:val="00A14CC8"/>
    <w:rsid w:val="00A16CA0"/>
    <w:rsid w:val="00A243F0"/>
    <w:rsid w:val="00A409E6"/>
    <w:rsid w:val="00A4188F"/>
    <w:rsid w:val="00A41950"/>
    <w:rsid w:val="00A42F28"/>
    <w:rsid w:val="00A516BB"/>
    <w:rsid w:val="00A54338"/>
    <w:rsid w:val="00A63B7F"/>
    <w:rsid w:val="00A72744"/>
    <w:rsid w:val="00A73EC8"/>
    <w:rsid w:val="00A77541"/>
    <w:rsid w:val="00A9476C"/>
    <w:rsid w:val="00A97326"/>
    <w:rsid w:val="00AC0619"/>
    <w:rsid w:val="00AC0BC7"/>
    <w:rsid w:val="00AC5A15"/>
    <w:rsid w:val="00AD282F"/>
    <w:rsid w:val="00AE412D"/>
    <w:rsid w:val="00AE6695"/>
    <w:rsid w:val="00AF1FE1"/>
    <w:rsid w:val="00AF413C"/>
    <w:rsid w:val="00AF6A64"/>
    <w:rsid w:val="00B0487C"/>
    <w:rsid w:val="00B17867"/>
    <w:rsid w:val="00B21D47"/>
    <w:rsid w:val="00B24845"/>
    <w:rsid w:val="00B32E82"/>
    <w:rsid w:val="00B36713"/>
    <w:rsid w:val="00B417B7"/>
    <w:rsid w:val="00B4653C"/>
    <w:rsid w:val="00B47561"/>
    <w:rsid w:val="00B63311"/>
    <w:rsid w:val="00B66748"/>
    <w:rsid w:val="00B67391"/>
    <w:rsid w:val="00B7258E"/>
    <w:rsid w:val="00B72C4B"/>
    <w:rsid w:val="00B8081F"/>
    <w:rsid w:val="00B810A3"/>
    <w:rsid w:val="00B834B3"/>
    <w:rsid w:val="00BA2832"/>
    <w:rsid w:val="00BA32DF"/>
    <w:rsid w:val="00BB28A2"/>
    <w:rsid w:val="00BB4FCB"/>
    <w:rsid w:val="00BB6A9C"/>
    <w:rsid w:val="00BC69B2"/>
    <w:rsid w:val="00BE4D31"/>
    <w:rsid w:val="00BE7D7B"/>
    <w:rsid w:val="00BF0461"/>
    <w:rsid w:val="00C00994"/>
    <w:rsid w:val="00C03CF8"/>
    <w:rsid w:val="00C04D55"/>
    <w:rsid w:val="00C060CE"/>
    <w:rsid w:val="00C17D67"/>
    <w:rsid w:val="00C36C8F"/>
    <w:rsid w:val="00C425DB"/>
    <w:rsid w:val="00C446D5"/>
    <w:rsid w:val="00C4514A"/>
    <w:rsid w:val="00C47761"/>
    <w:rsid w:val="00C60C83"/>
    <w:rsid w:val="00C6224E"/>
    <w:rsid w:val="00C71252"/>
    <w:rsid w:val="00C85A72"/>
    <w:rsid w:val="00C95765"/>
    <w:rsid w:val="00CA7733"/>
    <w:rsid w:val="00CB0129"/>
    <w:rsid w:val="00CB6255"/>
    <w:rsid w:val="00CC1DFD"/>
    <w:rsid w:val="00CD1D47"/>
    <w:rsid w:val="00CD591F"/>
    <w:rsid w:val="00CD739A"/>
    <w:rsid w:val="00CE2713"/>
    <w:rsid w:val="00CE34A3"/>
    <w:rsid w:val="00CE48F9"/>
    <w:rsid w:val="00CF268E"/>
    <w:rsid w:val="00CF6C32"/>
    <w:rsid w:val="00CF7A03"/>
    <w:rsid w:val="00D04097"/>
    <w:rsid w:val="00D053E3"/>
    <w:rsid w:val="00D115D7"/>
    <w:rsid w:val="00D14290"/>
    <w:rsid w:val="00D15E1D"/>
    <w:rsid w:val="00D17905"/>
    <w:rsid w:val="00D22714"/>
    <w:rsid w:val="00D375CD"/>
    <w:rsid w:val="00D40ED2"/>
    <w:rsid w:val="00D463E5"/>
    <w:rsid w:val="00D47574"/>
    <w:rsid w:val="00D5247A"/>
    <w:rsid w:val="00D56C0F"/>
    <w:rsid w:val="00D56DB6"/>
    <w:rsid w:val="00D605A6"/>
    <w:rsid w:val="00D63CCF"/>
    <w:rsid w:val="00D66B34"/>
    <w:rsid w:val="00D70B10"/>
    <w:rsid w:val="00D72B0A"/>
    <w:rsid w:val="00D821AC"/>
    <w:rsid w:val="00D858D8"/>
    <w:rsid w:val="00D916D0"/>
    <w:rsid w:val="00D97081"/>
    <w:rsid w:val="00DA3EE8"/>
    <w:rsid w:val="00DA6B33"/>
    <w:rsid w:val="00DA752B"/>
    <w:rsid w:val="00DB6724"/>
    <w:rsid w:val="00DC02A6"/>
    <w:rsid w:val="00DC0E90"/>
    <w:rsid w:val="00DC154E"/>
    <w:rsid w:val="00DE2A1A"/>
    <w:rsid w:val="00DE5812"/>
    <w:rsid w:val="00DE762C"/>
    <w:rsid w:val="00DF05DA"/>
    <w:rsid w:val="00DF282F"/>
    <w:rsid w:val="00DF561B"/>
    <w:rsid w:val="00DF665D"/>
    <w:rsid w:val="00E0224E"/>
    <w:rsid w:val="00E10607"/>
    <w:rsid w:val="00E12169"/>
    <w:rsid w:val="00E21088"/>
    <w:rsid w:val="00E21304"/>
    <w:rsid w:val="00E21631"/>
    <w:rsid w:val="00E278EF"/>
    <w:rsid w:val="00E310AF"/>
    <w:rsid w:val="00E40C4B"/>
    <w:rsid w:val="00E40C75"/>
    <w:rsid w:val="00E42D3B"/>
    <w:rsid w:val="00E478D8"/>
    <w:rsid w:val="00E534AD"/>
    <w:rsid w:val="00E571D1"/>
    <w:rsid w:val="00E72914"/>
    <w:rsid w:val="00E80594"/>
    <w:rsid w:val="00E86F2E"/>
    <w:rsid w:val="00E91203"/>
    <w:rsid w:val="00EB1727"/>
    <w:rsid w:val="00EC1829"/>
    <w:rsid w:val="00EC27BC"/>
    <w:rsid w:val="00EC3C37"/>
    <w:rsid w:val="00ED32BE"/>
    <w:rsid w:val="00ED4026"/>
    <w:rsid w:val="00ED42EA"/>
    <w:rsid w:val="00ED6CDE"/>
    <w:rsid w:val="00ED7137"/>
    <w:rsid w:val="00EE340E"/>
    <w:rsid w:val="00EF5DB0"/>
    <w:rsid w:val="00EF5F9B"/>
    <w:rsid w:val="00F00EA0"/>
    <w:rsid w:val="00F10E67"/>
    <w:rsid w:val="00F11CF3"/>
    <w:rsid w:val="00F14456"/>
    <w:rsid w:val="00F20117"/>
    <w:rsid w:val="00F20891"/>
    <w:rsid w:val="00F26B28"/>
    <w:rsid w:val="00F44DFA"/>
    <w:rsid w:val="00F461C6"/>
    <w:rsid w:val="00F5108B"/>
    <w:rsid w:val="00F573D9"/>
    <w:rsid w:val="00F6345A"/>
    <w:rsid w:val="00F63DBC"/>
    <w:rsid w:val="00F82B22"/>
    <w:rsid w:val="00F92909"/>
    <w:rsid w:val="00F9492D"/>
    <w:rsid w:val="00F96DF9"/>
    <w:rsid w:val="00FA154C"/>
    <w:rsid w:val="00FA22AB"/>
    <w:rsid w:val="00FA5A07"/>
    <w:rsid w:val="00FB0A17"/>
    <w:rsid w:val="00FB1005"/>
    <w:rsid w:val="00FB185E"/>
    <w:rsid w:val="00FB565C"/>
    <w:rsid w:val="00FB5F7A"/>
    <w:rsid w:val="00FC57B7"/>
    <w:rsid w:val="00FD1CB6"/>
    <w:rsid w:val="00FD4631"/>
    <w:rsid w:val="00FE37C5"/>
    <w:rsid w:val="00FF6E9F"/>
    <w:rsid w:val="00FF734D"/>
    <w:rsid w:val="15127C5A"/>
    <w:rsid w:val="4633162F"/>
    <w:rsid w:val="570444C3"/>
    <w:rsid w:val="671A1ADD"/>
    <w:rsid w:val="6BF4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link w:val="18"/>
    <w:uiPriority w:val="0"/>
    <w:pPr>
      <w:ind w:firstLine="420"/>
    </w:pPr>
    <w:rPr>
      <w:sz w:val="24"/>
      <w:szCs w:val="20"/>
    </w:rPr>
  </w:style>
  <w:style w:type="paragraph" w:styleId="3">
    <w:name w:val="annotation text"/>
    <w:basedOn w:val="1"/>
    <w:link w:val="17"/>
    <w:uiPriority w:val="0"/>
    <w:pPr>
      <w:jc w:val="left"/>
    </w:pPr>
  </w:style>
  <w:style w:type="paragraph" w:styleId="4">
    <w:name w:val="Body Text"/>
    <w:basedOn w:val="1"/>
    <w:uiPriority w:val="0"/>
    <w:pPr>
      <w:spacing w:after="120"/>
    </w:pPr>
  </w:style>
  <w:style w:type="paragraph" w:styleId="5">
    <w:name w:val="Date"/>
    <w:basedOn w:val="1"/>
    <w:next w:val="1"/>
    <w:uiPriority w:val="0"/>
    <w:pPr>
      <w:ind w:left="100" w:leftChars="2500"/>
    </w:pPr>
  </w:style>
  <w:style w:type="paragraph" w:styleId="6">
    <w:name w:val="footer"/>
    <w:basedOn w:val="1"/>
    <w:link w:val="12"/>
    <w:uiPriority w:val="99"/>
    <w:pPr>
      <w:tabs>
        <w:tab w:val="center" w:pos="4153"/>
        <w:tab w:val="right" w:pos="8306"/>
      </w:tabs>
      <w:snapToGrid w:val="0"/>
      <w:jc w:val="left"/>
    </w:pPr>
    <w:rPr>
      <w:sz w:val="18"/>
      <w:szCs w:val="18"/>
    </w:rPr>
  </w:style>
  <w:style w:type="paragraph" w:styleId="7">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8"/>
    <w:link w:val="7"/>
    <w:uiPriority w:val="0"/>
    <w:rPr>
      <w:kern w:val="2"/>
      <w:sz w:val="18"/>
      <w:szCs w:val="18"/>
    </w:rPr>
  </w:style>
  <w:style w:type="character" w:customStyle="1" w:styleId="12">
    <w:name w:val="页脚 Char"/>
    <w:basedOn w:val="8"/>
    <w:link w:val="6"/>
    <w:uiPriority w:val="99"/>
    <w:rPr>
      <w:kern w:val="2"/>
      <w:sz w:val="18"/>
      <w:szCs w:val="18"/>
    </w:rPr>
  </w:style>
  <w:style w:type="paragraph" w:customStyle="1" w:styleId="13">
    <w:name w:val="lsw正文"/>
    <w:basedOn w:val="4"/>
    <w:uiPriority w:val="0"/>
    <w:pPr>
      <w:autoSpaceDE w:val="0"/>
      <w:autoSpaceDN w:val="0"/>
      <w:adjustRightInd w:val="0"/>
      <w:spacing w:after="0"/>
      <w:jc w:val="center"/>
    </w:pPr>
    <w:rPr>
      <w:rFonts w:eastAsia="华文中宋"/>
      <w:spacing w:val="-20"/>
      <w:w w:val="90"/>
      <w:kern w:val="0"/>
      <w:szCs w:val="20"/>
    </w:rPr>
  </w:style>
  <w:style w:type="character" w:customStyle="1" w:styleId="14">
    <w:name w:val="批注文字 Char"/>
    <w:basedOn w:val="8"/>
    <w:link w:val="3"/>
    <w:uiPriority w:val="0"/>
    <w:rPr>
      <w:kern w:val="2"/>
      <w:sz w:val="21"/>
      <w:szCs w:val="24"/>
    </w:rPr>
  </w:style>
  <w:style w:type="character" w:customStyle="1" w:styleId="15">
    <w:name w:val="表格数字 Char"/>
    <w:basedOn w:val="8"/>
    <w:link w:val="16"/>
    <w:qFormat/>
    <w:uiPriority w:val="0"/>
    <w:rPr>
      <w:rFonts w:ascii="Arial" w:hAnsi="Arial" w:cs="宋体"/>
      <w:sz w:val="21"/>
    </w:rPr>
  </w:style>
  <w:style w:type="paragraph" w:customStyle="1" w:styleId="16">
    <w:name w:val="表格数字"/>
    <w:basedOn w:val="1"/>
    <w:link w:val="15"/>
    <w:qFormat/>
    <w:uiPriority w:val="0"/>
    <w:pPr>
      <w:spacing w:line="360" w:lineRule="exact"/>
      <w:jc w:val="center"/>
    </w:pPr>
    <w:rPr>
      <w:rFonts w:ascii="Arial" w:hAnsi="Arial" w:cs="宋体"/>
      <w:kern w:val="0"/>
      <w:szCs w:val="20"/>
    </w:rPr>
  </w:style>
  <w:style w:type="character" w:customStyle="1" w:styleId="17">
    <w:name w:val="批注文字 Char1"/>
    <w:basedOn w:val="8"/>
    <w:link w:val="3"/>
    <w:uiPriority w:val="0"/>
    <w:rPr>
      <w:kern w:val="2"/>
      <w:sz w:val="21"/>
      <w:szCs w:val="24"/>
    </w:rPr>
  </w:style>
  <w:style w:type="character" w:customStyle="1" w:styleId="18">
    <w:name w:val="正文缩进 Char1"/>
    <w:basedOn w:val="8"/>
    <w:link w:val="2"/>
    <w:uiPriority w:val="0"/>
    <w:rPr>
      <w:kern w:val="2"/>
      <w:sz w:val="24"/>
    </w:rPr>
  </w:style>
  <w:style w:type="paragraph" w:customStyle="1" w:styleId="19">
    <w:name w:val="样式"/>
    <w:basedOn w:val="7"/>
    <w:qFormat/>
    <w:uiPriority w:val="0"/>
    <w:pPr>
      <w:pBdr>
        <w:bottom w:val="none" w:color="auto" w:sz="0" w:space="0"/>
      </w:pBdr>
      <w:adjustRightInd w:val="0"/>
      <w:snapToGrid/>
      <w:spacing w:line="240" w:lineRule="atLeast"/>
      <w:textAlignment w:val="baseline"/>
    </w:pPr>
    <w:rPr>
      <w:rFonts w:ascii="宋体" w:cs="宋体"/>
      <w:color w:val="000000"/>
      <w:kern w:val="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37D63-64C6-457D-90C2-97BE9166BC97}">
  <ds:schemaRefs/>
</ds:datastoreItem>
</file>

<file path=docProps/app.xml><?xml version="1.0" encoding="utf-8"?>
<Properties xmlns="http://schemas.openxmlformats.org/officeDocument/2006/extended-properties" xmlns:vt="http://schemas.openxmlformats.org/officeDocument/2006/docPropsVTypes">
  <Template>Normal</Template>
  <Company>LS ENVIR</Company>
  <Pages>20</Pages>
  <Words>1649</Words>
  <Characters>9405</Characters>
  <Lines>78</Lines>
  <Paragraphs>22</Paragraphs>
  <TotalTime>0</TotalTime>
  <ScaleCrop>false</ScaleCrop>
  <LinksUpToDate>false</LinksUpToDate>
  <CharactersWithSpaces>11032</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2009-08-28T03:11:00Z</dcterms:created>
  <dc:creator>Hewlett-Packard</dc:creator>
  <cp:lastModifiedBy>Administrator</cp:lastModifiedBy>
  <cp:lastPrinted>2016-12-19T08:22:00Z</cp:lastPrinted>
  <dcterms:modified xsi:type="dcterms:W3CDTF">2017-08-23T00:57:18Z</dcterms:modified>
  <dc:title>建设项目环保设施竣工</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